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8F1F14" w:rsidTr="00A16AA1">
        <w:trPr>
          <w:trHeight w:val="274"/>
          <w:jc w:val="center"/>
        </w:trPr>
        <w:tc>
          <w:tcPr>
            <w:tcW w:w="3114" w:type="dxa"/>
          </w:tcPr>
          <w:p w:rsidR="004B6519" w:rsidRPr="003D762B" w:rsidRDefault="004B6519" w:rsidP="009721E7">
            <w:pPr>
              <w:rPr>
                <w:rFonts w:ascii="Times New Roman" w:hAnsi="Times New Roman" w:cs="Times New Roman"/>
                <w:b/>
              </w:rPr>
            </w:pPr>
            <w:r w:rsidRPr="003D762B">
              <w:rPr>
                <w:rFonts w:ascii="Times New Roman" w:hAnsi="Times New Roman" w:cs="Times New Roman"/>
                <w:b/>
              </w:rPr>
              <w:t>Birimi</w:t>
            </w:r>
          </w:p>
        </w:tc>
        <w:tc>
          <w:tcPr>
            <w:tcW w:w="7665" w:type="dxa"/>
          </w:tcPr>
          <w:p w:rsidR="004B6519" w:rsidRPr="008F1F14" w:rsidRDefault="000B585B" w:rsidP="009721E7">
            <w:pPr>
              <w:rPr>
                <w:rFonts w:ascii="Times New Roman" w:hAnsi="Times New Roman" w:cs="Times New Roman"/>
              </w:rPr>
            </w:pPr>
            <w:r>
              <w:rPr>
                <w:rFonts w:ascii="Times New Roman" w:hAnsi="Times New Roman" w:cs="Times New Roman"/>
              </w:rPr>
              <w:t>Dekanlık</w:t>
            </w:r>
            <w:bookmarkStart w:id="0" w:name="_GoBack"/>
            <w:bookmarkEnd w:id="0"/>
          </w:p>
        </w:tc>
      </w:tr>
      <w:tr w:rsidR="004B6519" w:rsidRPr="008F1F14" w:rsidTr="00A16AA1">
        <w:trPr>
          <w:trHeight w:val="278"/>
          <w:jc w:val="center"/>
        </w:trPr>
        <w:tc>
          <w:tcPr>
            <w:tcW w:w="3114" w:type="dxa"/>
          </w:tcPr>
          <w:p w:rsidR="004B6519" w:rsidRPr="003D762B" w:rsidRDefault="004B6519" w:rsidP="009721E7">
            <w:pPr>
              <w:rPr>
                <w:rFonts w:ascii="Times New Roman" w:hAnsi="Times New Roman" w:cs="Times New Roman"/>
                <w:b/>
              </w:rPr>
            </w:pPr>
            <w:r w:rsidRPr="003D762B">
              <w:rPr>
                <w:rFonts w:ascii="Times New Roman" w:hAnsi="Times New Roman" w:cs="Times New Roman"/>
                <w:b/>
              </w:rPr>
              <w:t>Kadro Unvanı</w:t>
            </w:r>
          </w:p>
        </w:tc>
        <w:tc>
          <w:tcPr>
            <w:tcW w:w="7665" w:type="dxa"/>
          </w:tcPr>
          <w:p w:rsidR="004B6519" w:rsidRPr="008F1F14" w:rsidRDefault="000B585B" w:rsidP="009721E7">
            <w:pPr>
              <w:rPr>
                <w:rFonts w:ascii="Times New Roman" w:hAnsi="Times New Roman" w:cs="Times New Roman"/>
              </w:rPr>
            </w:pPr>
            <w:r>
              <w:rPr>
                <w:rFonts w:ascii="Times New Roman" w:hAnsi="Times New Roman" w:cs="Times New Roman"/>
              </w:rPr>
              <w:t>Fakülte</w:t>
            </w:r>
            <w:r w:rsidR="0094273B">
              <w:rPr>
                <w:rFonts w:ascii="Times New Roman" w:hAnsi="Times New Roman" w:cs="Times New Roman"/>
              </w:rPr>
              <w:t xml:space="preserve"> </w:t>
            </w:r>
            <w:r w:rsidR="00E94756">
              <w:rPr>
                <w:rFonts w:ascii="Times New Roman" w:hAnsi="Times New Roman" w:cs="Times New Roman"/>
              </w:rPr>
              <w:t>Sekreteri</w:t>
            </w:r>
          </w:p>
        </w:tc>
      </w:tr>
      <w:tr w:rsidR="004B6519" w:rsidRPr="008F1F14" w:rsidTr="00335801">
        <w:trPr>
          <w:trHeight w:val="267"/>
          <w:jc w:val="center"/>
        </w:trPr>
        <w:tc>
          <w:tcPr>
            <w:tcW w:w="3114" w:type="dxa"/>
            <w:tcBorders>
              <w:bottom w:val="single" w:sz="4" w:space="0" w:color="auto"/>
            </w:tcBorders>
          </w:tcPr>
          <w:p w:rsidR="004B6519" w:rsidRPr="003D762B" w:rsidRDefault="004B6519" w:rsidP="009721E7">
            <w:pPr>
              <w:rPr>
                <w:rFonts w:ascii="Times New Roman" w:hAnsi="Times New Roman" w:cs="Times New Roman"/>
                <w:b/>
              </w:rPr>
            </w:pPr>
            <w:r w:rsidRPr="003D762B">
              <w:rPr>
                <w:rFonts w:ascii="Times New Roman" w:hAnsi="Times New Roman" w:cs="Times New Roman"/>
                <w:b/>
              </w:rPr>
              <w:t>Bağlı Bulunduğu Unvan</w:t>
            </w:r>
          </w:p>
        </w:tc>
        <w:tc>
          <w:tcPr>
            <w:tcW w:w="7665" w:type="dxa"/>
            <w:tcBorders>
              <w:bottom w:val="single" w:sz="4" w:space="0" w:color="auto"/>
            </w:tcBorders>
          </w:tcPr>
          <w:p w:rsidR="004B6519" w:rsidRPr="008F1F14" w:rsidRDefault="000B585B" w:rsidP="009721E7">
            <w:pPr>
              <w:rPr>
                <w:rFonts w:ascii="Times New Roman" w:hAnsi="Times New Roman" w:cs="Times New Roman"/>
              </w:rPr>
            </w:pPr>
            <w:r>
              <w:rPr>
                <w:rFonts w:ascii="Times New Roman" w:hAnsi="Times New Roman" w:cs="Times New Roman"/>
              </w:rPr>
              <w:t>Dekan</w:t>
            </w:r>
          </w:p>
        </w:tc>
      </w:tr>
      <w:tr w:rsidR="004B6519" w:rsidRPr="008F1F14" w:rsidTr="00335801">
        <w:trPr>
          <w:trHeight w:val="1036"/>
          <w:jc w:val="center"/>
        </w:trPr>
        <w:tc>
          <w:tcPr>
            <w:tcW w:w="3114" w:type="dxa"/>
            <w:tcBorders>
              <w:top w:val="single" w:sz="4" w:space="0" w:color="auto"/>
              <w:bottom w:val="double" w:sz="4" w:space="0" w:color="auto"/>
            </w:tcBorders>
          </w:tcPr>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r w:rsidRPr="008F1F14">
              <w:rPr>
                <w:rFonts w:ascii="Times New Roman" w:hAnsi="Times New Roman" w:cs="Times New Roman"/>
              </w:rPr>
              <w:t>Görev, Yetki ve Sorumlulukları</w:t>
            </w: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jc w:val="cente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tc>
        <w:tc>
          <w:tcPr>
            <w:tcW w:w="7665" w:type="dxa"/>
            <w:tcBorders>
              <w:top w:val="single" w:sz="4" w:space="0" w:color="auto"/>
              <w:bottom w:val="double" w:sz="4" w:space="0" w:color="auto"/>
            </w:tcBorders>
          </w:tcPr>
          <w:p w:rsidR="00E94756" w:rsidRPr="00E94756" w:rsidRDefault="00E94756" w:rsidP="009721E7">
            <w:pPr>
              <w:tabs>
                <w:tab w:val="left" w:pos="426"/>
              </w:tabs>
              <w:autoSpaceDE w:val="0"/>
              <w:autoSpaceDN w:val="0"/>
              <w:adjustRightInd w:val="0"/>
              <w:spacing w:before="120" w:after="120"/>
              <w:jc w:val="both"/>
              <w:rPr>
                <w:rFonts w:ascii="Times New Roman" w:eastAsia="Times New Roman" w:hAnsi="Times New Roman" w:cs="Times New Roman"/>
                <w:sz w:val="24"/>
                <w:szCs w:val="24"/>
                <w:u w:val="single"/>
                <w:lang w:eastAsia="tr-TR"/>
              </w:rPr>
            </w:pPr>
            <w:r w:rsidRPr="00E94756">
              <w:rPr>
                <w:rFonts w:ascii="Times New Roman" w:eastAsia="Times New Roman" w:hAnsi="Times New Roman" w:cs="Times New Roman"/>
                <w:b/>
                <w:sz w:val="24"/>
                <w:szCs w:val="24"/>
                <w:u w:val="single"/>
                <w:lang w:eastAsia="tr-TR"/>
              </w:rPr>
              <w:t>GÖREVİ VE SORUMLUKLULAR:</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Fakültenin üniversite içi ve dışı tüm idari işlerini yürütmek.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 idari teşkilatında görevlendirilecek personel hakkında Dekana öneride bulunmak.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Dekanın uygun görmesi halinde, 5018 Sayılı Kamu Mali Yönetimi ve Kontrol Kanununun 33. maddesi uyarınca gerçekleştirme görevlisi görevini yürütmek.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 Kurulu ve Yönetim Kuruluna oy hakkı olmaksızın raportörlük görevini yapmak.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Akademik Genel Kurul, Fakülte Kurulu, Yönetim Kurulu ve Disiplin Kurulu gündemini hazırlatmak ve üyelere dağıtılmasını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 Kurulu, Yönetim Kurulu ve Disiplin Kurulu kararlarının Rektörlük Makamına ve diğer ilgili makamlara iletilmesini ve arşivlenmesini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Kurum içi ve kurum dışından gelen evrakın havalesini yaparak kaydedilmesini, birim içi yönlendirilmesini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 bünyesinde birim arşivi oluşturup sorumlusunu belirlemek, arşiv düzeninin sağlamak ve geçmiş döneme ait her türlü evrakın arşiv yönetmelikleri doğrultusunda arşivlenmesini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Fakültenin protokol, basın ve halkla ilişkiler ile ilgili iş ve işlemlerini düzenlemek.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 için gerekli olan her türlü mal ve malzeme alımlarında yapılması g</w:t>
            </w:r>
            <w:r w:rsidR="0091611C">
              <w:rPr>
                <w:rFonts w:ascii="Times New Roman" w:eastAsia="Times New Roman" w:hAnsi="Times New Roman" w:cs="Times New Roman"/>
                <w:szCs w:val="24"/>
                <w:lang w:eastAsia="ko-KR"/>
              </w:rPr>
              <w:t xml:space="preserve">ereken işlemlerin taşınır </w:t>
            </w:r>
            <w:r w:rsidR="00F81FFD">
              <w:rPr>
                <w:rFonts w:ascii="Times New Roman" w:eastAsia="Times New Roman" w:hAnsi="Times New Roman" w:cs="Times New Roman"/>
                <w:szCs w:val="24"/>
                <w:lang w:eastAsia="ko-KR"/>
              </w:rPr>
              <w:t xml:space="preserve">kayıt </w:t>
            </w:r>
            <w:r w:rsidRPr="0022281E">
              <w:rPr>
                <w:rFonts w:ascii="Times New Roman" w:eastAsia="Times New Roman" w:hAnsi="Times New Roman" w:cs="Times New Roman"/>
                <w:szCs w:val="24"/>
                <w:lang w:eastAsia="ko-KR"/>
              </w:rPr>
              <w:t>yetkilisi tarafından yapılmasını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Fakültede özlük hakları, akademik ve idari personel alımı, süre uzatma, idari soruşturma gibi personel işlerinin koordinasyonunu ve yürütülmesini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İdari personelin izinlerini fakültedeki iş akış süreçlerini aksatmayacak biçimde düzenlemek.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İdari personelin performans raporlarını, disiplin işlerini mevzuata uygun olarak düzenlemek.</w:t>
            </w:r>
          </w:p>
          <w:p w:rsidR="003D762B" w:rsidRPr="003D762B" w:rsidRDefault="0022281E" w:rsidP="0022281E">
            <w:pPr>
              <w:numPr>
                <w:ilvl w:val="0"/>
                <w:numId w:val="8"/>
              </w:numPr>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Fakülte yerleşkesinde gerekli güvenlik tedbirlerinin alınmasını sağlamak.</w:t>
            </w:r>
          </w:p>
        </w:tc>
      </w:tr>
    </w:tbl>
    <w:p w:rsidR="003D762B" w:rsidRDefault="003D762B">
      <w:pPr>
        <w:rPr>
          <w:rFonts w:ascii="Times New Roman" w:hAnsi="Times New Roman" w:cs="Times New Roman"/>
        </w:rPr>
        <w:sectPr w:rsidR="003D762B" w:rsidSect="00A16AA1">
          <w:headerReference w:type="default" r:id="rId8"/>
          <w:footerReference w:type="default" r:id="rId9"/>
          <w:footerReference w:type="first" r:id="rId10"/>
          <w:pgSz w:w="11906" w:h="16838"/>
          <w:pgMar w:top="1417" w:right="1417" w:bottom="1417" w:left="1417" w:header="708" w:footer="403" w:gutter="0"/>
          <w:cols w:space="708"/>
          <w:docGrid w:linePitch="360"/>
        </w:sectPr>
      </w:pPr>
    </w:p>
    <w:tbl>
      <w:tblPr>
        <w:tblStyle w:val="TabloKlavuzu"/>
        <w:tblW w:w="10774" w:type="dxa"/>
        <w:tblInd w:w="-8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3D762B" w:rsidTr="00A16AA1">
        <w:tc>
          <w:tcPr>
            <w:tcW w:w="3119" w:type="dxa"/>
          </w:tcPr>
          <w:p w:rsidR="003D762B" w:rsidRDefault="003D762B">
            <w:pPr>
              <w:rPr>
                <w:rFonts w:ascii="Times New Roman" w:hAnsi="Times New Roman" w:cs="Times New Roman"/>
              </w:rPr>
            </w:pPr>
          </w:p>
        </w:tc>
        <w:tc>
          <w:tcPr>
            <w:tcW w:w="7655" w:type="dxa"/>
          </w:tcPr>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 iç kontrol uyum eylem planının hazırlanmasını, denetimini ve ilgili birimlere sunulmasını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Akademik Genel Kurul sunularının hazırlanmasını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Tasarruf ilkelerine uygun hareket edilmesini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 Resmi İnternet sayfasının düzenlenmesini sağlamak ve sürekli takibini yapmak.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 tarafından düzenlenecek resmi açılış, tören ve öğrenci etkinliklerini organize etmek.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Fakültedeki akademik ve idari personelin kişisel dosyalarının tutulmasını sağlamak, takip etmek ve istenildiğinde üst makamlara gerekli bilgileri sunmak.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 öğrenci işlerinin düzenli bir biçimde yürütülmesini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Kurum içi veya kurum dışından gelen talep ve yazıların değerlendirilerek zamanında cevaplanmasını ve/veya gerekli duyurunun yapılmasını, dosyalanmasını ve arşivlenmesini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Fakültenin ihtiyacı olan birim ve bölüm başkanlıklarınca bildirilen demirbaş, temizlik, kırtasiye, ders araçları gibi tüketim malzemeleri ile akademik personelin taleplerinin bütçe imkânları dâhilinde teminini sağlamak, bakım ve onarımlarını yaptırmak.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Satın alma ve ihalelerle ilgili çalışmaların yapılmasını sağlamak, denetimi yapmak ve sonuçlandırmak.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Fakülteye alınacak akademik personelin sınav işlemlerinin takibi ve sonuçlarının Rektörlüğe iletilmesini sağlamak ve akademik personelin görev uzatılması için gerekli uyarıları yaparak zamanında yerine getirilmesini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 bütçe taslağının hazırlanmasını sağlamak.</w:t>
            </w:r>
          </w:p>
          <w:p w:rsidR="00BF7C30" w:rsidRPr="00081E73" w:rsidRDefault="00081E73" w:rsidP="00081E73">
            <w:pPr>
              <w:numPr>
                <w:ilvl w:val="0"/>
                <w:numId w:val="8"/>
              </w:numPr>
              <w:tabs>
                <w:tab w:val="left" w:pos="407"/>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Çevre, temizlik, bakım ve onarım hizmetlerinin düzenli yürütülmesini sağlamak ve denetlemek.</w:t>
            </w:r>
          </w:p>
          <w:p w:rsidR="00081E73" w:rsidRPr="00081E73" w:rsidRDefault="00081E73" w:rsidP="00081E73">
            <w:pPr>
              <w:numPr>
                <w:ilvl w:val="0"/>
                <w:numId w:val="8"/>
              </w:numPr>
              <w:tabs>
                <w:tab w:val="left" w:pos="407"/>
              </w:tabs>
              <w:spacing w:after="120" w:line="271" w:lineRule="auto"/>
              <w:ind w:left="357" w:right="23" w:hanging="357"/>
              <w:jc w:val="both"/>
              <w:rPr>
                <w:rFonts w:ascii="Times New Roman" w:eastAsia="Times New Roman" w:hAnsi="Times New Roman" w:cs="Times New Roman"/>
                <w:szCs w:val="24"/>
                <w:lang w:eastAsia="ko-KR"/>
              </w:rPr>
            </w:pPr>
            <w:r w:rsidRPr="00081E73">
              <w:rPr>
                <w:rFonts w:ascii="Times New Roman" w:eastAsia="Times New Roman" w:hAnsi="Times New Roman" w:cs="Times New Roman"/>
                <w:lang w:eastAsia="ko-KR"/>
              </w:rPr>
              <w:t>Akademik ve idari personelin maaş ve yollukları ile ders ücretlerinin hazırlanmasını ve tahakkuk ettirilmesini sağlamak, taşınır mal kayıt kontrol, satın alma, bütçe ve ödenek durumlarının denetim ve takibini yapmak</w:t>
            </w:r>
          </w:p>
        </w:tc>
      </w:tr>
    </w:tbl>
    <w:p w:rsidR="00BF7C30" w:rsidRDefault="00BF7C30">
      <w:pPr>
        <w:rPr>
          <w:rFonts w:ascii="Times New Roman" w:hAnsi="Times New Roman" w:cs="Times New Roman"/>
        </w:rPr>
        <w:sectPr w:rsidR="00BF7C30" w:rsidSect="00562909">
          <w:headerReference w:type="default" r:id="rId11"/>
          <w:pgSz w:w="11906" w:h="16838"/>
          <w:pgMar w:top="1417" w:right="1417" w:bottom="1417" w:left="1417" w:header="708" w:footer="708" w:gutter="0"/>
          <w:cols w:space="708"/>
          <w:docGrid w:linePitch="360"/>
        </w:sectPr>
      </w:pPr>
    </w:p>
    <w:tbl>
      <w:tblPr>
        <w:tblStyle w:val="TabloKlavuzu"/>
        <w:tblW w:w="10774" w:type="dxa"/>
        <w:tblInd w:w="-8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BF7C30" w:rsidTr="00A16AA1">
        <w:trPr>
          <w:trHeight w:val="3106"/>
        </w:trPr>
        <w:tc>
          <w:tcPr>
            <w:tcW w:w="3119" w:type="dxa"/>
          </w:tcPr>
          <w:p w:rsidR="00BF7C30" w:rsidRPr="00081E73" w:rsidRDefault="00BF7C30">
            <w:pPr>
              <w:rPr>
                <w:rFonts w:ascii="Times New Roman" w:hAnsi="Times New Roman" w:cs="Times New Roman"/>
              </w:rPr>
            </w:pPr>
          </w:p>
        </w:tc>
        <w:tc>
          <w:tcPr>
            <w:tcW w:w="7655" w:type="dxa"/>
          </w:tcPr>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Fakülteye ait depoların düzenli tutulmasını sağlamak.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Teknik/teknolojik ve fiziki altyapının planlanması, verimli kullanımı ve iyileştirilmesini sağlamak.</w:t>
            </w:r>
          </w:p>
          <w:p w:rsidR="00081E73" w:rsidRPr="00081E73" w:rsidRDefault="00081E73" w:rsidP="00081E73">
            <w:pPr>
              <w:numPr>
                <w:ilvl w:val="0"/>
                <w:numId w:val="8"/>
              </w:numPr>
              <w:tabs>
                <w:tab w:val="left" w:pos="409"/>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Fakültede açılacak kitap sergileri, stantlar ile asılmak istenen afiş ve benzeri talepleri incelemek, denetlemek.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Öğrencilere gerekli sosyal hizmetlerin sağlanmasına yardım etmek.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Baskı, fotokopi ve bilgi işlem hizmetlerinin düzenli çalışmasını sağlamak.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Öğrenciler tarafından talep edilmesi halinde öğrenim belgesi düzenlemek.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Gerekli evrakın onay ve tasdikini yapmak.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Göreviyle ilgili evrak, eşya, araç ve gereçleri korumak ve saklamak.</w:t>
            </w:r>
          </w:p>
          <w:p w:rsidR="00081E73" w:rsidRPr="00081E73" w:rsidRDefault="00081E73" w:rsidP="00081E73">
            <w:pPr>
              <w:numPr>
                <w:ilvl w:val="0"/>
                <w:numId w:val="2"/>
              </w:numPr>
              <w:spacing w:after="120" w:line="269" w:lineRule="auto"/>
              <w:jc w:val="both"/>
              <w:rPr>
                <w:rFonts w:ascii="Times New Roman" w:eastAsia="Times New Roman" w:hAnsi="Times New Roman" w:cs="Times New Roman"/>
                <w:lang w:eastAsia="tr-TR"/>
              </w:rPr>
            </w:pPr>
            <w:r w:rsidRPr="00081E73">
              <w:rPr>
                <w:rFonts w:ascii="Times New Roman" w:eastAsia="Times New Roman" w:hAnsi="Times New Roman" w:cs="Times New Roman"/>
                <w:lang w:eastAsia="ko-KR"/>
              </w:rPr>
              <w:t>Fakültede çalışan idari, teknik ve yardımcı hizmetler personeli arasında işbölümünü sağlamak, gerekli denetim-gözetimi yapmak.</w:t>
            </w:r>
            <w:r w:rsidRPr="00081E73">
              <w:rPr>
                <w:rFonts w:ascii="Times New Roman" w:eastAsia="Times New Roman" w:hAnsi="Times New Roman" w:cs="Times New Roman"/>
                <w:lang w:eastAsia="tr-TR"/>
              </w:rPr>
              <w:t xml:space="preserve">      </w:t>
            </w:r>
          </w:p>
          <w:p w:rsidR="00081E73" w:rsidRPr="00081E73" w:rsidRDefault="00081E73" w:rsidP="00081E73">
            <w:pPr>
              <w:numPr>
                <w:ilvl w:val="0"/>
                <w:numId w:val="2"/>
              </w:numPr>
              <w:spacing w:after="120" w:line="269" w:lineRule="auto"/>
              <w:jc w:val="both"/>
              <w:rPr>
                <w:rFonts w:ascii="Times New Roman" w:eastAsia="Times New Roman" w:hAnsi="Times New Roman" w:cs="Times New Roman"/>
                <w:lang w:eastAsia="tr-TR"/>
              </w:rPr>
            </w:pPr>
            <w:r w:rsidRPr="00081E73">
              <w:rPr>
                <w:rFonts w:ascii="Times New Roman" w:eastAsia="Times New Roman" w:hAnsi="Times New Roman" w:cs="Times New Roman"/>
                <w:lang w:eastAsia="tr-TR"/>
              </w:rPr>
              <w:t>Ek ders formlarını kontrol etmek.</w:t>
            </w:r>
          </w:p>
          <w:p w:rsidR="00081E73" w:rsidRPr="00081E73" w:rsidRDefault="00081E73" w:rsidP="00081E73">
            <w:pPr>
              <w:numPr>
                <w:ilvl w:val="0"/>
                <w:numId w:val="8"/>
              </w:numPr>
              <w:tabs>
                <w:tab w:val="left" w:pos="426"/>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Bilgi edinme yasası çerçevesinde, basit bilgi istemi niteliğini taşıyan yazılara cevap vermek.</w:t>
            </w:r>
          </w:p>
          <w:p w:rsidR="00081E73" w:rsidRPr="00081E73" w:rsidRDefault="00081E73" w:rsidP="00081E73">
            <w:pPr>
              <w:numPr>
                <w:ilvl w:val="0"/>
                <w:numId w:val="8"/>
              </w:numPr>
              <w:tabs>
                <w:tab w:val="left" w:pos="407"/>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w:t>
            </w:r>
          </w:p>
          <w:p w:rsidR="00081E73" w:rsidRPr="00081E73" w:rsidRDefault="00081E73" w:rsidP="00081E73">
            <w:pPr>
              <w:numPr>
                <w:ilvl w:val="0"/>
                <w:numId w:val="8"/>
              </w:numPr>
              <w:tabs>
                <w:tab w:val="left" w:pos="462"/>
              </w:tabs>
              <w:autoSpaceDE w:val="0"/>
              <w:autoSpaceDN w:val="0"/>
              <w:adjustRightInd w:val="0"/>
              <w:spacing w:after="120" w:line="269" w:lineRule="auto"/>
              <w:ind w:hanging="357"/>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Bağlı olduğu süreç ile üst yöneticileri tarafından verilen diğer iş ve işlemleri yapmak.</w:t>
            </w:r>
          </w:p>
          <w:p w:rsidR="00BF7C30" w:rsidRPr="00081E73" w:rsidRDefault="00BF7C30" w:rsidP="00BF7C30">
            <w:pPr>
              <w:tabs>
                <w:tab w:val="left" w:pos="284"/>
              </w:tabs>
              <w:autoSpaceDE w:val="0"/>
              <w:autoSpaceDN w:val="0"/>
              <w:adjustRightInd w:val="0"/>
              <w:spacing w:before="120" w:after="120"/>
              <w:rPr>
                <w:rFonts w:ascii="Times New Roman" w:eastAsia="Times New Roman" w:hAnsi="Times New Roman" w:cs="Times New Roman"/>
                <w:b/>
                <w:bCs/>
                <w:color w:val="000000"/>
                <w:u w:val="single"/>
                <w:lang w:eastAsia="tr-TR"/>
              </w:rPr>
            </w:pPr>
            <w:r w:rsidRPr="00081E73">
              <w:rPr>
                <w:rFonts w:ascii="Times New Roman" w:eastAsia="Times New Roman" w:hAnsi="Times New Roman" w:cs="Times New Roman"/>
                <w:b/>
                <w:bCs/>
                <w:color w:val="000000"/>
                <w:u w:val="single"/>
                <w:lang w:eastAsia="tr-TR"/>
              </w:rPr>
              <w:t>YETKİLERİ:</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Yukarıda belirtilen görev ve sorumlulukları gerçekleştirme yetkisine sahip olmak.</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Faaliyetlerin gerçekleştirilmesi için gerekli araç ve gereci kullanabilmek.</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İmza yetkisine sahip olmak,</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Gerçekleştirme yetkisi kullanmak.</w:t>
            </w:r>
          </w:p>
          <w:p w:rsidR="00BF7C30"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Emrindeki yönetici ve personele iş verme, yönlendirme, yaptıkları işleri kontrol etme, düzeltme, gerektiğinde uyarma, bilgi ve rapor isteme yetkisine sahip olmak.</w:t>
            </w:r>
          </w:p>
        </w:tc>
      </w:tr>
    </w:tbl>
    <w:p w:rsidR="00081E73" w:rsidRDefault="00081E73">
      <w:pPr>
        <w:rPr>
          <w:rFonts w:ascii="Times New Roman" w:hAnsi="Times New Roman" w:cs="Times New Roman"/>
        </w:rPr>
      </w:pPr>
    </w:p>
    <w:p w:rsidR="00081E73" w:rsidRDefault="00081E73" w:rsidP="00081E73">
      <w:pPr>
        <w:tabs>
          <w:tab w:val="left" w:pos="3690"/>
        </w:tabs>
        <w:rPr>
          <w:rFonts w:ascii="Times New Roman" w:hAnsi="Times New Roman" w:cs="Times New Roman"/>
        </w:rPr>
        <w:sectPr w:rsidR="00081E73" w:rsidSect="00562909">
          <w:headerReference w:type="default" r:id="rId12"/>
          <w:pgSz w:w="11906" w:h="16838"/>
          <w:pgMar w:top="1417" w:right="1417" w:bottom="1417" w:left="1417" w:header="708" w:footer="708" w:gutter="0"/>
          <w:cols w:space="708"/>
          <w:docGrid w:linePitch="360"/>
        </w:sectPr>
      </w:pPr>
      <w:r>
        <w:rPr>
          <w:rFonts w:ascii="Times New Roman" w:hAnsi="Times New Roman" w:cs="Times New Roman"/>
        </w:rPr>
        <w:tab/>
      </w:r>
    </w:p>
    <w:tbl>
      <w:tblPr>
        <w:tblStyle w:val="TabloKlavuzu"/>
        <w:tblW w:w="10774"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1"/>
        <w:gridCol w:w="6253"/>
      </w:tblGrid>
      <w:tr w:rsidR="00081E73" w:rsidTr="00081E73">
        <w:trPr>
          <w:trHeight w:val="2720"/>
        </w:trPr>
        <w:tc>
          <w:tcPr>
            <w:tcW w:w="4521" w:type="dxa"/>
            <w:vAlign w:val="center"/>
          </w:tcPr>
          <w:p w:rsidR="00081E73" w:rsidRPr="008F1F14" w:rsidRDefault="00081E73" w:rsidP="00081E73">
            <w:pPr>
              <w:spacing w:before="240" w:line="480" w:lineRule="auto"/>
              <w:rPr>
                <w:rFonts w:ascii="Times New Roman" w:hAnsi="Times New Roman" w:cs="Times New Roman"/>
              </w:rPr>
            </w:pPr>
            <w:r w:rsidRPr="008F1F14">
              <w:rPr>
                <w:rFonts w:ascii="Times New Roman" w:hAnsi="Times New Roman" w:cs="Times New Roman"/>
              </w:rPr>
              <w:lastRenderedPageBreak/>
              <w:t>Görevin Gerektirdiği Nitelikler</w:t>
            </w:r>
          </w:p>
        </w:tc>
        <w:tc>
          <w:tcPr>
            <w:tcW w:w="6253" w:type="dxa"/>
          </w:tcPr>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color w:val="1A1A1A"/>
                <w:szCs w:val="24"/>
                <w:lang w:eastAsia="tr-TR"/>
              </w:rPr>
            </w:pPr>
            <w:r w:rsidRPr="00081E73">
              <w:rPr>
                <w:rFonts w:ascii="Times New Roman" w:eastAsia="Times New Roman" w:hAnsi="Times New Roman" w:cs="Times New Roman"/>
                <w:color w:val="1A1A1A"/>
                <w:szCs w:val="24"/>
                <w:lang w:eastAsia="tr-TR"/>
              </w:rPr>
              <w:t>657 Sayılı Devlet Memurları Kanunu’nda ve 2547 Sayılı Yüksek Öğretim Kanunu’nda belirtilen genel niteliklere sahip olmak,</w:t>
            </w:r>
          </w:p>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color w:val="1A1A1A"/>
                <w:szCs w:val="24"/>
                <w:lang w:eastAsia="tr-TR"/>
              </w:rPr>
            </w:pPr>
            <w:r w:rsidRPr="00081E73">
              <w:rPr>
                <w:rFonts w:ascii="Times New Roman" w:eastAsia="Times New Roman" w:hAnsi="Times New Roman" w:cs="Times New Roman"/>
                <w:color w:val="1A1A1A"/>
                <w:szCs w:val="24"/>
                <w:lang w:eastAsia="tr-TR"/>
              </w:rPr>
              <w:t>Görevinin gerektirdiği düzeyde iş deneyimine sahip olmak,</w:t>
            </w:r>
          </w:p>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color w:val="1A1A1A"/>
                <w:szCs w:val="24"/>
                <w:lang w:eastAsia="tr-TR"/>
              </w:rPr>
            </w:pPr>
            <w:r w:rsidRPr="00081E73">
              <w:rPr>
                <w:rFonts w:ascii="Times New Roman" w:eastAsia="Times New Roman" w:hAnsi="Times New Roman" w:cs="Times New Roman"/>
                <w:color w:val="1A1A1A"/>
                <w:szCs w:val="24"/>
                <w:lang w:eastAsia="tr-TR"/>
              </w:rPr>
              <w:t>Yöneticilik niteliklerine sahip olmak; sevk ve idare gereklerini bilmek,</w:t>
            </w:r>
          </w:p>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sz w:val="24"/>
                <w:szCs w:val="24"/>
                <w:lang w:eastAsia="tr-TR"/>
              </w:rPr>
            </w:pPr>
            <w:r w:rsidRPr="00081E73">
              <w:rPr>
                <w:rFonts w:ascii="Times New Roman" w:eastAsia="Times New Roman" w:hAnsi="Times New Roman" w:cs="Times New Roman"/>
                <w:color w:val="1A1A1A"/>
                <w:szCs w:val="24"/>
                <w:lang w:eastAsia="tr-TR"/>
              </w:rPr>
              <w:t>Faaliyetlerini en iyi şekilde sürdürebilmesi için gerekli karar verme ve sorun çözme niteliklerine sahip olmak</w:t>
            </w:r>
            <w:r w:rsidRPr="00E94756">
              <w:rPr>
                <w:rFonts w:ascii="Times New Roman" w:eastAsia="Times New Roman" w:hAnsi="Times New Roman" w:cs="Times New Roman"/>
                <w:color w:val="1A1A1A"/>
                <w:sz w:val="24"/>
                <w:szCs w:val="24"/>
                <w:lang w:eastAsia="tr-TR"/>
              </w:rPr>
              <w:t>.</w:t>
            </w:r>
          </w:p>
        </w:tc>
      </w:tr>
    </w:tbl>
    <w:p w:rsidR="00CE597E" w:rsidRPr="00081E73" w:rsidRDefault="00CE597E" w:rsidP="00081E73">
      <w:pPr>
        <w:tabs>
          <w:tab w:val="left" w:pos="3690"/>
        </w:tabs>
        <w:rPr>
          <w:rFonts w:ascii="Times New Roman" w:hAnsi="Times New Roman" w:cs="Times New Roman"/>
        </w:rPr>
      </w:pPr>
    </w:p>
    <w:sectPr w:rsidR="00CE597E" w:rsidRPr="00081E73" w:rsidSect="0056290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DB" w:rsidRDefault="00AA59DB" w:rsidP="004B6519">
      <w:pPr>
        <w:spacing w:after="0" w:line="240" w:lineRule="auto"/>
      </w:pPr>
      <w:r>
        <w:separator/>
      </w:r>
    </w:p>
  </w:endnote>
  <w:endnote w:type="continuationSeparator" w:id="0">
    <w:p w:rsidR="00AA59DB" w:rsidRDefault="00AA59DB"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A16AA1" w:rsidRPr="00294524" w:rsidTr="00AC2F68">
      <w:tc>
        <w:tcPr>
          <w:tcW w:w="3020" w:type="dxa"/>
        </w:tcPr>
        <w:p w:rsidR="00A16AA1" w:rsidRPr="00294524" w:rsidRDefault="00A16AA1" w:rsidP="00A16AA1">
          <w:pPr>
            <w:pStyle w:val="Altbilgi"/>
            <w:rPr>
              <w:rFonts w:ascii="Times New Roman" w:hAnsi="Times New Roman" w:cs="Times New Roman"/>
              <w:sz w:val="24"/>
            </w:rPr>
          </w:pPr>
        </w:p>
      </w:tc>
      <w:tc>
        <w:tcPr>
          <w:tcW w:w="3021" w:type="dxa"/>
        </w:tcPr>
        <w:p w:rsidR="00A16AA1" w:rsidRPr="00294524" w:rsidRDefault="00A16AA1" w:rsidP="00A16AA1">
          <w:pPr>
            <w:pStyle w:val="Altbilgi"/>
            <w:rPr>
              <w:rFonts w:ascii="Times New Roman" w:hAnsi="Times New Roman" w:cs="Times New Roman"/>
              <w:sz w:val="24"/>
            </w:rPr>
          </w:pPr>
        </w:p>
      </w:tc>
      <w:tc>
        <w:tcPr>
          <w:tcW w:w="4732" w:type="dxa"/>
        </w:tcPr>
        <w:p w:rsidR="00A16AA1" w:rsidRPr="00294524" w:rsidRDefault="00A16AA1" w:rsidP="00A16AA1">
          <w:pPr>
            <w:pStyle w:val="Altbilgi"/>
            <w:rPr>
              <w:rFonts w:ascii="Times New Roman" w:hAnsi="Times New Roman" w:cs="Times New Roman"/>
              <w:sz w:val="24"/>
            </w:rPr>
          </w:pPr>
        </w:p>
      </w:tc>
    </w:tr>
    <w:tr w:rsidR="00A16AA1" w:rsidRPr="00294524" w:rsidTr="00AC2F68">
      <w:tc>
        <w:tcPr>
          <w:tcW w:w="3020"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A16AA1" w:rsidRPr="00294524" w:rsidTr="00AC2F68">
      <w:tc>
        <w:tcPr>
          <w:tcW w:w="3020" w:type="dxa"/>
        </w:tcPr>
        <w:p w:rsidR="00A16AA1" w:rsidRPr="00294524" w:rsidRDefault="00D56DC1" w:rsidP="00D56DC1">
          <w:pPr>
            <w:pStyle w:val="Altbilgi"/>
            <w:jc w:val="center"/>
            <w:rPr>
              <w:rFonts w:ascii="Times New Roman" w:eastAsia="Calibri" w:hAnsi="Times New Roman" w:cs="Times New Roman"/>
              <w:sz w:val="24"/>
            </w:rPr>
          </w:pPr>
          <w:r>
            <w:rPr>
              <w:rFonts w:ascii="Times New Roman" w:eastAsia="Calibri" w:hAnsi="Times New Roman" w:cs="Times New Roman"/>
              <w:sz w:val="24"/>
            </w:rPr>
            <w:t>Kenan SEZEN</w:t>
          </w:r>
        </w:p>
      </w:tc>
      <w:tc>
        <w:tcPr>
          <w:tcW w:w="3021"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A16AA1" w:rsidRPr="00294524" w:rsidRDefault="00A16AA1" w:rsidP="00A16AA1">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A16AA1" w:rsidRPr="00294524" w:rsidTr="00AC2F68">
      <w:tc>
        <w:tcPr>
          <w:tcW w:w="3020" w:type="dxa"/>
        </w:tcPr>
        <w:p w:rsidR="00A16AA1" w:rsidRPr="00294524" w:rsidRDefault="00A16AA1" w:rsidP="00A16AA1">
          <w:pPr>
            <w:pStyle w:val="Altbilgi"/>
            <w:rPr>
              <w:rFonts w:ascii="Times New Roman" w:hAnsi="Times New Roman" w:cs="Times New Roman"/>
              <w:sz w:val="24"/>
            </w:rPr>
          </w:pPr>
        </w:p>
      </w:tc>
      <w:tc>
        <w:tcPr>
          <w:tcW w:w="3021" w:type="dxa"/>
        </w:tcPr>
        <w:p w:rsidR="00A16AA1" w:rsidRPr="00294524" w:rsidRDefault="00A16AA1" w:rsidP="00A16AA1">
          <w:pPr>
            <w:pStyle w:val="Altbilgi"/>
            <w:rPr>
              <w:rFonts w:ascii="Times New Roman" w:hAnsi="Times New Roman" w:cs="Times New Roman"/>
              <w:sz w:val="24"/>
            </w:rPr>
          </w:pPr>
        </w:p>
      </w:tc>
      <w:tc>
        <w:tcPr>
          <w:tcW w:w="4732" w:type="dxa"/>
        </w:tcPr>
        <w:p w:rsidR="00A16AA1" w:rsidRPr="00294524" w:rsidRDefault="00A16AA1" w:rsidP="00A16AA1">
          <w:pPr>
            <w:pStyle w:val="Altbilgi"/>
            <w:rPr>
              <w:rFonts w:ascii="Times New Roman" w:hAnsi="Times New Roman" w:cs="Times New Roman"/>
              <w:sz w:val="24"/>
            </w:rPr>
          </w:pPr>
        </w:p>
      </w:tc>
    </w:tr>
  </w:tbl>
  <w:p w:rsidR="004B6519" w:rsidRPr="00BB4BF3" w:rsidRDefault="004B6519">
    <w:pPr>
      <w:pStyle w:val="Altbilgi"/>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Neziha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r>
      <w:rPr>
        <w:sz w:val="18"/>
        <w:szCs w:val="18"/>
      </w:rPr>
      <w:t>;</w:t>
    </w:r>
    <w:r w:rsidRPr="00174D38">
      <w:rPr>
        <w:sz w:val="18"/>
        <w:szCs w:val="18"/>
      </w:rPr>
      <w:t xml:space="preserve">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DB" w:rsidRDefault="00AA59DB" w:rsidP="004B6519">
      <w:pPr>
        <w:spacing w:after="0" w:line="240" w:lineRule="auto"/>
      </w:pPr>
      <w:r>
        <w:separator/>
      </w:r>
    </w:p>
  </w:footnote>
  <w:footnote w:type="continuationSeparator" w:id="0">
    <w:p w:rsidR="00AA59DB" w:rsidRDefault="00AA59DB" w:rsidP="004B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A16AA1" w:rsidRPr="00BF714B" w:rsidTr="00A16AA1">
      <w:trPr>
        <w:trHeight w:val="303"/>
      </w:trPr>
      <w:tc>
        <w:tcPr>
          <w:tcW w:w="1701" w:type="dxa"/>
          <w:vMerge w:val="restart"/>
          <w:vAlign w:val="center"/>
          <w:hideMark/>
        </w:tcPr>
        <w:p w:rsidR="00A16AA1" w:rsidRPr="00BF714B" w:rsidRDefault="00A16AA1" w:rsidP="00A16AA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0FF64E55" wp14:editId="7727C1A2">
                <wp:simplePos x="0" y="0"/>
                <wp:positionH relativeFrom="column">
                  <wp:posOffset>10160</wp:posOffset>
                </wp:positionH>
                <wp:positionV relativeFrom="paragraph">
                  <wp:posOffset>-5715</wp:posOffset>
                </wp:positionV>
                <wp:extent cx="892175" cy="908685"/>
                <wp:effectExtent l="0" t="0" r="0" b="0"/>
                <wp:wrapNone/>
                <wp:docPr id="20" name="Resim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A16AA1" w:rsidRPr="00BF714B" w:rsidRDefault="00D56DC1" w:rsidP="00310442">
          <w:pPr>
            <w:spacing w:after="0" w:line="240" w:lineRule="auto"/>
            <w:jc w:val="center"/>
            <w:rPr>
              <w:rFonts w:ascii="Times New Roman" w:hAnsi="Times New Roman"/>
              <w:b/>
            </w:rPr>
          </w:pPr>
          <w:r>
            <w:rPr>
              <w:rFonts w:ascii="Times New Roman" w:hAnsi="Times New Roman"/>
              <w:b/>
              <w:sz w:val="36"/>
            </w:rPr>
            <w:t>FAKÜLTE</w:t>
          </w:r>
          <w:r w:rsidR="00C8211C">
            <w:rPr>
              <w:rFonts w:ascii="Times New Roman" w:hAnsi="Times New Roman"/>
              <w:b/>
              <w:sz w:val="36"/>
            </w:rPr>
            <w:t xml:space="preserve"> SEKRETERİ</w:t>
          </w: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A16AA1" w:rsidRPr="00BF714B" w:rsidRDefault="00D56DC1" w:rsidP="00335801">
          <w:pPr>
            <w:pStyle w:val="stbilgi"/>
            <w:rPr>
              <w:rFonts w:ascii="Times New Roman" w:hAnsi="Times New Roman"/>
              <w:sz w:val="20"/>
            </w:rPr>
          </w:pPr>
          <w:r>
            <w:rPr>
              <w:rFonts w:ascii="Times New Roman" w:hAnsi="Times New Roman"/>
              <w:sz w:val="20"/>
            </w:rPr>
            <w:t>FA</w:t>
          </w:r>
          <w:r w:rsidR="00A16AA1">
            <w:rPr>
              <w:rFonts w:ascii="Times New Roman" w:hAnsi="Times New Roman"/>
              <w:sz w:val="20"/>
            </w:rPr>
            <w:t>O.GT.003</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1</w:t>
          </w:r>
          <w:r w:rsidR="00335801">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A16AA1" w:rsidRPr="00BF714B" w:rsidRDefault="00A16AA1" w:rsidP="00D56DC1">
          <w:pPr>
            <w:pStyle w:val="stbilgi"/>
            <w:rPr>
              <w:rFonts w:ascii="Times New Roman" w:hAnsi="Times New Roman"/>
              <w:sz w:val="20"/>
            </w:rPr>
          </w:pPr>
          <w:r>
            <w:rPr>
              <w:rFonts w:ascii="Times New Roman" w:hAnsi="Times New Roman"/>
              <w:sz w:val="20"/>
            </w:rPr>
            <w:t>1/</w:t>
          </w:r>
          <w:r w:rsidR="00D56DC1">
            <w:rPr>
              <w:rFonts w:ascii="Times New Roman" w:hAnsi="Times New Roman"/>
              <w:sz w:val="20"/>
            </w:rPr>
            <w:t>4</w:t>
          </w:r>
        </w:p>
      </w:tc>
    </w:tr>
  </w:tbl>
  <w:p w:rsidR="00A16AA1" w:rsidRPr="00AA1B4F" w:rsidRDefault="00A16AA1" w:rsidP="00A16AA1">
    <w:pPr>
      <w:pStyle w:val="stbilgi"/>
      <w:rPr>
        <w:sz w:val="8"/>
      </w:rPr>
    </w:pPr>
  </w:p>
  <w:p w:rsidR="00562909" w:rsidRPr="00A16AA1" w:rsidRDefault="00562909" w:rsidP="00A16A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D56DC1" w:rsidRPr="00BF714B" w:rsidTr="00AC2F68">
      <w:trPr>
        <w:trHeight w:val="303"/>
      </w:trPr>
      <w:tc>
        <w:tcPr>
          <w:tcW w:w="1701" w:type="dxa"/>
          <w:vMerge w:val="restart"/>
          <w:vAlign w:val="center"/>
          <w:hideMark/>
        </w:tcPr>
        <w:p w:rsidR="00D56DC1" w:rsidRPr="00BF714B" w:rsidRDefault="00D56DC1" w:rsidP="00D56DC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5408" behindDoc="0" locked="0" layoutInCell="1" allowOverlap="1" wp14:anchorId="7F3E9492" wp14:editId="1ED69356">
                <wp:simplePos x="0" y="0"/>
                <wp:positionH relativeFrom="column">
                  <wp:posOffset>10160</wp:posOffset>
                </wp:positionH>
                <wp:positionV relativeFrom="paragraph">
                  <wp:posOffset>-5715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D56DC1" w:rsidRPr="00BF714B" w:rsidRDefault="00D56DC1" w:rsidP="00D56DC1">
          <w:pPr>
            <w:spacing w:after="0" w:line="240" w:lineRule="auto"/>
            <w:jc w:val="center"/>
            <w:rPr>
              <w:rFonts w:ascii="Times New Roman" w:hAnsi="Times New Roman"/>
              <w:b/>
            </w:rPr>
          </w:pPr>
          <w:r>
            <w:rPr>
              <w:rFonts w:ascii="Times New Roman" w:hAnsi="Times New Roman"/>
              <w:b/>
              <w:sz w:val="36"/>
            </w:rPr>
            <w:t>FAKÜLTE SEKRETERİ</w:t>
          </w: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D56DC1" w:rsidRPr="00BF714B" w:rsidRDefault="00D2328F" w:rsidP="00D56DC1">
          <w:pPr>
            <w:pStyle w:val="stbilgi"/>
            <w:rPr>
              <w:rFonts w:ascii="Times New Roman" w:hAnsi="Times New Roman"/>
              <w:sz w:val="20"/>
            </w:rPr>
          </w:pPr>
          <w:r>
            <w:rPr>
              <w:rFonts w:ascii="Times New Roman" w:hAnsi="Times New Roman"/>
              <w:sz w:val="20"/>
            </w:rPr>
            <w:t>FA</w:t>
          </w:r>
          <w:r w:rsidR="00D56DC1">
            <w:rPr>
              <w:rFonts w:ascii="Times New Roman" w:hAnsi="Times New Roman"/>
              <w:sz w:val="20"/>
            </w:rPr>
            <w:t>O.GT.003</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2/4</w:t>
          </w:r>
        </w:p>
      </w:tc>
    </w:tr>
  </w:tbl>
  <w:p w:rsidR="002F6616" w:rsidRPr="00A16AA1" w:rsidRDefault="002F6616" w:rsidP="00A16AA1">
    <w:pPr>
      <w:pStyle w:val="stbilgi"/>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D56DC1" w:rsidRPr="00BF714B" w:rsidTr="00AC2F68">
      <w:trPr>
        <w:trHeight w:val="303"/>
      </w:trPr>
      <w:tc>
        <w:tcPr>
          <w:tcW w:w="1701" w:type="dxa"/>
          <w:vMerge w:val="restart"/>
          <w:vAlign w:val="center"/>
          <w:hideMark/>
        </w:tcPr>
        <w:p w:rsidR="00D56DC1" w:rsidRPr="00BF714B" w:rsidRDefault="00D56DC1" w:rsidP="00D56DC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3FC25DEF" wp14:editId="1E9A6967">
                <wp:simplePos x="0" y="0"/>
                <wp:positionH relativeFrom="column">
                  <wp:posOffset>10160</wp:posOffset>
                </wp:positionH>
                <wp:positionV relativeFrom="paragraph">
                  <wp:posOffset>-5715</wp:posOffset>
                </wp:positionV>
                <wp:extent cx="892175" cy="908685"/>
                <wp:effectExtent l="0" t="0" r="0" b="0"/>
                <wp:wrapNone/>
                <wp:docPr id="16" name="Resim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D56DC1" w:rsidRPr="00BF714B" w:rsidRDefault="00D56DC1" w:rsidP="00D56DC1">
          <w:pPr>
            <w:spacing w:after="0" w:line="240" w:lineRule="auto"/>
            <w:jc w:val="center"/>
            <w:rPr>
              <w:rFonts w:ascii="Times New Roman" w:hAnsi="Times New Roman"/>
              <w:b/>
            </w:rPr>
          </w:pPr>
          <w:r>
            <w:rPr>
              <w:rFonts w:ascii="Times New Roman" w:hAnsi="Times New Roman"/>
              <w:b/>
              <w:sz w:val="36"/>
            </w:rPr>
            <w:t>FAKÜLTE SEKRETERİ</w:t>
          </w: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D56DC1" w:rsidRPr="00BF714B" w:rsidRDefault="00D2328F" w:rsidP="00D56DC1">
          <w:pPr>
            <w:pStyle w:val="stbilgi"/>
            <w:rPr>
              <w:rFonts w:ascii="Times New Roman" w:hAnsi="Times New Roman"/>
              <w:sz w:val="20"/>
            </w:rPr>
          </w:pPr>
          <w:r>
            <w:rPr>
              <w:rFonts w:ascii="Times New Roman" w:hAnsi="Times New Roman"/>
              <w:sz w:val="20"/>
            </w:rPr>
            <w:t>FA</w:t>
          </w:r>
          <w:r w:rsidR="00D56DC1">
            <w:rPr>
              <w:rFonts w:ascii="Times New Roman" w:hAnsi="Times New Roman"/>
              <w:sz w:val="20"/>
            </w:rPr>
            <w:t>O.GT.003</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3/4</w:t>
          </w:r>
        </w:p>
      </w:tc>
    </w:tr>
  </w:tbl>
  <w:p w:rsidR="00A16AA1" w:rsidRPr="00AA1B4F" w:rsidRDefault="00A16AA1" w:rsidP="00A16AA1">
    <w:pPr>
      <w:pStyle w:val="stbilgi"/>
      <w:rPr>
        <w:sz w:val="8"/>
      </w:rPr>
    </w:pPr>
  </w:p>
  <w:p w:rsidR="00A16AA1" w:rsidRPr="00A16AA1" w:rsidRDefault="00A16AA1" w:rsidP="00A16AA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081E73" w:rsidRPr="00BF714B" w:rsidTr="00AC2F68">
      <w:trPr>
        <w:trHeight w:val="303"/>
      </w:trPr>
      <w:tc>
        <w:tcPr>
          <w:tcW w:w="1701" w:type="dxa"/>
          <w:vMerge w:val="restart"/>
          <w:vAlign w:val="center"/>
          <w:hideMark/>
        </w:tcPr>
        <w:p w:rsidR="00081E73" w:rsidRPr="00BF714B" w:rsidRDefault="00081E73" w:rsidP="00D56DC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9504" behindDoc="0" locked="0" layoutInCell="1" allowOverlap="1" wp14:anchorId="4B1BC94F" wp14:editId="0406B9D0">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081E73" w:rsidRPr="00BF714B" w:rsidRDefault="00081E73" w:rsidP="00D56DC1">
          <w:pPr>
            <w:spacing w:after="0" w:line="240" w:lineRule="auto"/>
            <w:jc w:val="center"/>
            <w:rPr>
              <w:rFonts w:ascii="Times New Roman" w:hAnsi="Times New Roman"/>
              <w:b/>
            </w:rPr>
          </w:pPr>
          <w:r>
            <w:rPr>
              <w:rFonts w:ascii="Times New Roman" w:hAnsi="Times New Roman"/>
              <w:b/>
              <w:sz w:val="36"/>
            </w:rPr>
            <w:t>FAKÜLTE SEKRETERİ</w:t>
          </w: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081E73" w:rsidRPr="00BF714B" w:rsidRDefault="00D2328F" w:rsidP="00D56DC1">
          <w:pPr>
            <w:pStyle w:val="stbilgi"/>
            <w:rPr>
              <w:rFonts w:ascii="Times New Roman" w:hAnsi="Times New Roman"/>
              <w:sz w:val="20"/>
            </w:rPr>
          </w:pPr>
          <w:r>
            <w:rPr>
              <w:rFonts w:ascii="Times New Roman" w:hAnsi="Times New Roman"/>
              <w:sz w:val="20"/>
            </w:rPr>
            <w:t>FA</w:t>
          </w:r>
          <w:r w:rsidR="00081E73">
            <w:rPr>
              <w:rFonts w:ascii="Times New Roman" w:hAnsi="Times New Roman"/>
              <w:sz w:val="20"/>
            </w:rPr>
            <w:t>O.GT.003</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081E73" w:rsidRPr="00BF714B" w:rsidRDefault="00081E73" w:rsidP="00D56DC1">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081E73" w:rsidRPr="00BF714B" w:rsidRDefault="00081E73" w:rsidP="00D56DC1">
          <w:pPr>
            <w:pStyle w:val="stbilgi"/>
            <w:rPr>
              <w:rFonts w:ascii="Times New Roman" w:hAnsi="Times New Roman"/>
              <w:sz w:val="20"/>
            </w:rPr>
          </w:pPr>
          <w:r>
            <w:rPr>
              <w:rFonts w:ascii="Times New Roman" w:hAnsi="Times New Roman"/>
              <w:sz w:val="20"/>
            </w:rPr>
            <w:t>4/4</w:t>
          </w:r>
        </w:p>
      </w:tc>
    </w:tr>
  </w:tbl>
  <w:p w:rsidR="00081E73" w:rsidRPr="00AA1B4F" w:rsidRDefault="00081E73" w:rsidP="00A16AA1">
    <w:pPr>
      <w:pStyle w:val="stbilgi"/>
      <w:rPr>
        <w:sz w:val="8"/>
      </w:rPr>
    </w:pPr>
  </w:p>
  <w:p w:rsidR="00081E73" w:rsidRPr="00A16AA1" w:rsidRDefault="00081E73" w:rsidP="00A16A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3CDB"/>
    <w:rsid w:val="00043790"/>
    <w:rsid w:val="00081E73"/>
    <w:rsid w:val="00083F84"/>
    <w:rsid w:val="000B585B"/>
    <w:rsid w:val="001224C3"/>
    <w:rsid w:val="001A75A5"/>
    <w:rsid w:val="0022281E"/>
    <w:rsid w:val="00252BA4"/>
    <w:rsid w:val="002F6616"/>
    <w:rsid w:val="00310442"/>
    <w:rsid w:val="00315E5F"/>
    <w:rsid w:val="00335801"/>
    <w:rsid w:val="003A5BA3"/>
    <w:rsid w:val="003B4AEB"/>
    <w:rsid w:val="003D762B"/>
    <w:rsid w:val="00442092"/>
    <w:rsid w:val="004637FC"/>
    <w:rsid w:val="00483D23"/>
    <w:rsid w:val="004B476A"/>
    <w:rsid w:val="004B6519"/>
    <w:rsid w:val="00550227"/>
    <w:rsid w:val="00562909"/>
    <w:rsid w:val="00613676"/>
    <w:rsid w:val="00616C0E"/>
    <w:rsid w:val="00641F0B"/>
    <w:rsid w:val="00671615"/>
    <w:rsid w:val="006E274B"/>
    <w:rsid w:val="007A3A48"/>
    <w:rsid w:val="0082723E"/>
    <w:rsid w:val="0084439C"/>
    <w:rsid w:val="00864C33"/>
    <w:rsid w:val="0086779D"/>
    <w:rsid w:val="008A6513"/>
    <w:rsid w:val="008C7993"/>
    <w:rsid w:val="008F1F14"/>
    <w:rsid w:val="0091611C"/>
    <w:rsid w:val="00921A60"/>
    <w:rsid w:val="0094273B"/>
    <w:rsid w:val="009721E7"/>
    <w:rsid w:val="00986A49"/>
    <w:rsid w:val="009A56BB"/>
    <w:rsid w:val="009B27A6"/>
    <w:rsid w:val="009B343C"/>
    <w:rsid w:val="00A16AA1"/>
    <w:rsid w:val="00AA59DB"/>
    <w:rsid w:val="00B10910"/>
    <w:rsid w:val="00B14A83"/>
    <w:rsid w:val="00B32E94"/>
    <w:rsid w:val="00B74527"/>
    <w:rsid w:val="00BB4BF3"/>
    <w:rsid w:val="00BF7C30"/>
    <w:rsid w:val="00C573E1"/>
    <w:rsid w:val="00C8211C"/>
    <w:rsid w:val="00C86281"/>
    <w:rsid w:val="00CE597E"/>
    <w:rsid w:val="00D01B38"/>
    <w:rsid w:val="00D2328F"/>
    <w:rsid w:val="00D56DC1"/>
    <w:rsid w:val="00D84E75"/>
    <w:rsid w:val="00DB020B"/>
    <w:rsid w:val="00E2084B"/>
    <w:rsid w:val="00E44B85"/>
    <w:rsid w:val="00E459BB"/>
    <w:rsid w:val="00E94756"/>
    <w:rsid w:val="00EB5715"/>
    <w:rsid w:val="00F81FFD"/>
    <w:rsid w:val="00FC4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C8075-63B9-4285-9F2B-B9C933EB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62909"/>
    <w:rPr>
      <w:color w:val="808080"/>
    </w:rPr>
  </w:style>
  <w:style w:type="paragraph" w:styleId="BalonMetni">
    <w:name w:val="Balloon Text"/>
    <w:basedOn w:val="Normal"/>
    <w:link w:val="BalonMetniChar"/>
    <w:uiPriority w:val="99"/>
    <w:semiHidden/>
    <w:unhideWhenUsed/>
    <w:rsid w:val="00972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3B87-5B19-4183-9B02-C5DB3175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877</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DAVUT ÇAPAR</cp:lastModifiedBy>
  <cp:revision>30</cp:revision>
  <dcterms:created xsi:type="dcterms:W3CDTF">2019-02-12T07:59:00Z</dcterms:created>
  <dcterms:modified xsi:type="dcterms:W3CDTF">2019-11-22T12:08:00Z</dcterms:modified>
</cp:coreProperties>
</file>