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6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1E79B8" w:rsidRPr="006C0F1B" w:rsidTr="001E79B8">
        <w:trPr>
          <w:trHeight w:val="416"/>
        </w:trPr>
        <w:tc>
          <w:tcPr>
            <w:tcW w:w="7458" w:type="dxa"/>
          </w:tcPr>
          <w:p w:rsidR="001E79B8" w:rsidRPr="001E79B8" w:rsidRDefault="001E79B8" w:rsidP="001E79B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1E79B8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1E79B8" w:rsidRPr="001E79B8" w:rsidRDefault="001E79B8" w:rsidP="001E79B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1E79B8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1E79B8" w:rsidRPr="001E79B8" w:rsidRDefault="001E79B8" w:rsidP="001E79B8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79B8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1E79B8" w:rsidTr="001E79B8">
        <w:trPr>
          <w:trHeight w:val="11099"/>
        </w:trPr>
        <w:tc>
          <w:tcPr>
            <w:tcW w:w="7458" w:type="dxa"/>
          </w:tcPr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B97F17" wp14:editId="594D439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316865</wp:posOffset>
                      </wp:positionV>
                      <wp:extent cx="4314825" cy="5257165"/>
                      <wp:effectExtent l="5715" t="5715" r="13335" b="13970"/>
                      <wp:wrapNone/>
                      <wp:docPr id="2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825" cy="5257165"/>
                                <a:chOff x="819" y="3579"/>
                                <a:chExt cx="6795" cy="8279"/>
                              </a:xfrm>
                            </wpg:grpSpPr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6" y="6287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7" y="10279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6" y="4637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6" name="Akış Çizelgesi: Öteki İşle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0" y="3579"/>
                                  <a:ext cx="5452" cy="989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79B8" w:rsidRPr="006C0F1B" w:rsidRDefault="001E79B8" w:rsidP="001E79B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C0F1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Öteki İşlem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1" y="10747"/>
                                  <a:ext cx="5350" cy="1111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79B8" w:rsidRPr="006C0F1B" w:rsidRDefault="001E79B8" w:rsidP="001E79B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E79B8" w:rsidRPr="006C0F1B" w:rsidRDefault="001E79B8" w:rsidP="001E79B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6C0F1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1E79B8" w:rsidRPr="006C0F1B" w:rsidRDefault="001E79B8" w:rsidP="001E79B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Dikdörtgen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" y="5245"/>
                                  <a:ext cx="6775" cy="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79B8" w:rsidRPr="006C0F1B" w:rsidRDefault="001E79B8" w:rsidP="001E79B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Raporun Evrak Kayıt Birimine elden teslim edilmesi veya sağlık raporu görüntüleme ekranından personele ait rapor bilgilerinin çıktısının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Dikdörtgen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" y="9394"/>
                                  <a:ext cx="6755" cy="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79B8" w:rsidRPr="006C0F1B" w:rsidRDefault="001E79B8" w:rsidP="001E79B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İzin formunun üst yazıyla PDB ye bildirilmesi ve ilgilinin dosyasına kaldırılması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Dikdörtgen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" y="6860"/>
                                  <a:ext cx="6775" cy="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79B8" w:rsidRPr="006C0F1B" w:rsidRDefault="001E79B8" w:rsidP="001E79B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Evrak kayda girdikten sonra </w:t>
                                    </w:r>
                                    <w:r w:rsidR="00A673E4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Müdüre</w:t>
                                    </w:r>
                                    <w:r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imzaya sunularak sağlık oluruna çevrilmesi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7" y="7571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Dikdörtg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" y="8161"/>
                                  <a:ext cx="6775" cy="7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79B8" w:rsidRPr="006C0F1B" w:rsidRDefault="001E79B8" w:rsidP="001E79B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Rapor tarihlerinin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NHR’ye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(Personel Özlük İşleri</w:t>
                                    </w:r>
                                    <w:r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Sistemi) işlenmesi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6" y="8925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97F17" id="Group 374" o:spid="_x0000_s1026" style="position:absolute;margin-left:12.6pt;margin-top:24.95pt;width:339.75pt;height:413.95pt;z-index:251659264" coordorigin="819,3579" coordsize="6795,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VnmQQAAAwfAAAOAAAAZHJzL2Uyb0RvYy54bWzsWVtu3DYU/S/QPRD6r2f01ggeB8Y4Ngqk&#10;rQG7C+BIlEawRKokbY2zge4gv9lC+5MNONlXLh+al504TdHpAJY+BElXpMhzj+65lzx+tWxqdEe4&#10;qBidOu7R2EGEZiyvaDl1fr8+/ylxkJCY5rhmlEydeyKcVyc//nDctSnx2ILVOeEIOqEi7dqps5Cy&#10;TUcjkS1Ig8URawkFY8F4gyXc8nKUc9xB70098sbjaNQxnrecZUQIeHpmjM6J7r8oSCZ/KwpBJKqn&#10;DoxN6jPX57k6j06OcVpy3C6qzA4Df8coGlxR+OiqqzMsMbrl1aOumirjTLBCHmWsGbGiqDKi5wCz&#10;ccc7s7ng7LbVcynTrmxXMAG0Ozh9d7fZr3eXHFX51PEcRHEDLtJfRX4cKHC6tkzhnQveXrWX3MwQ&#10;Lt+w7EaAebRrV/eleRnNu19YDh3iW8k0OMuCN6oLmDZaah/cr3xAlhJl8DDw3SDxQgdlYAu9MHaj&#10;0HgpW4ArVbvEnTgIrH4YT3rTa9s8iie2beIZ6win5rt6rHZsamJAOLHGVPw7TK8WuCXaVULhZTH1&#10;e0yvJMdVuZDolHPWoRmjFKjJOIoMyLrRjBqEsyW1CCPKZgtMS6K7v75vAU1XtYC5bDRRNwLc8yzi&#10;gTeONHSRl8QGuh53+DkU4kGkIV2BhtOWC3lBWIPUxdQRdiarKbjatfjujZBqYOsGytOUnVd1Dc9x&#10;WlPUTZ3ID+FLuC4hWmSS67aC1VWu3lOvCV7OZzVHd1j9sfrQEwbL5mtNJSFu1FUDdFi9hNMFwflr&#10;musPSlzVcI2khg0r4B01hIbkDqoJDEBdmTHX1GKqYDTkmLP8/pIrs6XKnjgTHBxnvFhzxh3bPwqn&#10;A2kU0Q+INBDzTPA+lEDjJibQBJE/BJrDDDTgIMOZ05uPf396jx7+rN6SuiSiStHDO0luKvTxr0/v&#10;a9IgTydKVnP6RECYLGClUVraVAAGKd0SKdPgm0XKDcYgEVv63sebMAghTVE6NUme0amiZh1oJ5fX&#10;hDcVxSC2XxOqLXHZ0qBzfTylQf+Xon1RsuRyvgSjQtqoF+LMZLyQocPFgvG3IIGQ7YKO/3GLOQEh&#10;/JmCvyZuEKj0WN8EYQwOR3zTMt+0YJpBV0bAkbmZSZNU37Zc5TmKAUb/TyH5KyqdGqzHtXdRBQX7&#10;Vq67Y185e19kjzzXqmsc7ETKUOdKiu0uHJaBfQ69k5a9VLrr0kVjs2bXwHpbfkDtbVh/Vt3kDx+4&#10;LAlFnrdHevelWugFtorrQ3kUx7ZQm/jJ17nNoVR6EbHb1uFDCH+qloaa/wky20UKXQz/14lJ4pt1&#10;h4k/0Z9d10FRHParDonm+Zfr55dF5pWUDvmIWbCxkdmF/Ooxm3Uc3FPi0UfmKInsKujjyBw/l3W8&#10;LDKvYs1A5m0yQwZryHwoqw+eXbKKYflY5RbrSA3/3bDMaVaLNwtFwGjPy5zuar9hMzmFuLi/2qvX&#10;88SNdliyTk7jSEvYoOdLnZzq5GaotKAasTLd6/nB7vQkE9hMG0LgP9zp0XuFsOUKYXFrT3fzXofM&#10;9Sb2yWcAAAD//wMAUEsDBBQABgAIAAAAIQDCKhhL4QAAAAkBAAAPAAAAZHJzL2Rvd25yZXYueG1s&#10;TI9Ba4NAFITvhf6H5RV6a1ZtUo1xDSG0PYVCk0LJ7UVfVOK+FXej5t93e2qPwwwz32TrSbdioN42&#10;hhWEswAEcWHKhisFX4e3pwSEdcgltoZJwY0srPP7uwzT0oz8ScPeVcKXsE1RQe1cl0ppi5o02pnp&#10;iL13Nr1G52VfybLH0ZfrVkZB8CI1NuwXauxoW1Nx2V+1gvcRx81z+DrsLuft7XhYfHzvQlLq8WHa&#10;rEA4mtxfGH7xPTrknulkrlxa0SqIFpFPKpgvlyC8HwfzGMRJQRLHCcg8k/8f5D8AAAD//wMAUEsB&#10;Ai0AFAAGAAgAAAAhALaDOJL+AAAA4QEAABMAAAAAAAAAAAAAAAAAAAAAAFtDb250ZW50X1R5cGVz&#10;XS54bWxQSwECLQAUAAYACAAAACEAOP0h/9YAAACUAQAACwAAAAAAAAAAAAAAAAAvAQAAX3JlbHMv&#10;LnJlbHNQSwECLQAUAAYACAAAACEAEA7lZ5kEAAAMHwAADgAAAAAAAAAAAAAAAAAuAgAAZHJzL2Uy&#10;b0RvYy54bWxQSwECLQAUAAYACAAAACEAwioYS+EAAAAJAQAADwAAAAAAAAAAAAAAAADzBgAAZHJz&#10;L2Rvd25yZXYueG1sUEsFBgAAAAAEAAQA8wAAAAE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4206;top:6287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1lwwAAANoAAAAPAAAAZHJzL2Rvd25yZXYueG1sRI9Ba8JA&#10;FITvQv/D8gredNNIjUQ3obSIBU/GFvT2yD6T0N23IbvV9N93CwWPw8x8w2zK0RpxpcF3jhU8zRMQ&#10;xLXTHTcKPo7b2QqED8gajWNS8EMeyuJhssFcuxsf6FqFRkQI+xwVtCH0uZS+bsmin7ueOHoXN1gM&#10;UQ6N1APeItwamSbJUlrsOC602NNrS/VX9W0VpGn2/FZ/nvc7rEzmTTjtj9lJqenj+LIGEWgM9/B/&#10;+10rWMDflXgDZPELAAD//wMAUEsBAi0AFAAGAAgAAAAhANvh9svuAAAAhQEAABMAAAAAAAAAAAAA&#10;AAAAAAAAAFtDb250ZW50X1R5cGVzXS54bWxQSwECLQAUAAYACAAAACEAWvQsW78AAAAVAQAACwAA&#10;AAAAAAAAAAAAAAAfAQAAX3JlbHMvLnJlbHNQSwECLQAUAAYACAAAACEAlU3dZcMAAADaAAAADwAA&#10;AAAAAAAAAAAAAAAHAgAAZHJzL2Rvd25yZXYueG1sUEsFBgAAAAADAAMAtwAAAPcCAAAAAA==&#10;" strokeweight=".5pt">
                        <v:stroke endarrow="open" joinstyle="miter"/>
                      </v:shape>
                      <v:shape id="Straight Arrow Connector 6" o:spid="_x0000_s1028" type="#_x0000_t32" style="position:absolute;left:4227;top:10279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URwwAAANoAAAAPAAAAZHJzL2Rvd25yZXYueG1sRI9Ba8JA&#10;FITvQv/D8gredNNgjUQ3obSIBU/GFvT2yD6T0N23IbvV9N93CwWPw8x8w2zK0RpxpcF3jhU8zRMQ&#10;xLXTHTcKPo7b2QqED8gajWNS8EMeyuJhssFcuxsf6FqFRkQI+xwVtCH0uZS+bsmin7ueOHoXN1gM&#10;UQ6N1APeItwamSbJUlrsOC602NNrS/VX9W0VpGn2/FZ/nvc7rEzmTTjtj9lJqenj+LIGEWgM9/B/&#10;+10rWMDflXgDZPELAAD//wMAUEsBAi0AFAAGAAgAAAAhANvh9svuAAAAhQEAABMAAAAAAAAAAAAA&#10;AAAAAAAAAFtDb250ZW50X1R5cGVzXS54bWxQSwECLQAUAAYACAAAACEAWvQsW78AAAAVAQAACwAA&#10;AAAAAAAAAAAAAAAfAQAAX3JlbHMvLnJlbHNQSwECLQAUAAYACAAAACEAGqRFEcMAAADaAAAADwAA&#10;AAAAAAAAAAAAAAAHAgAAZHJzL2Rvd25yZXYueG1sUEsFBgAAAAADAAMAtwAAAPcCAAAAAA==&#10;" strokeweight=".5pt">
                        <v:stroke endarrow="open" joinstyle="miter"/>
                      </v:shape>
                      <v:shape id="Straight Arrow Connector 6" o:spid="_x0000_s1029" type="#_x0000_t32" style="position:absolute;left:4186;top:4637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OCKwwAAANoAAAAPAAAAZHJzL2Rvd25yZXYueG1sRI9Ba8JA&#10;FITvhf6H5RV6q5sGNCVmI6VFWvBktKC3R/aZBHffhuyq6b93BcHjMDPfMMVitEacafCdYwXvkwQE&#10;ce10x42C7Wb59gHCB2SNxjEp+CcPi/L5qcBcuwuv6VyFRkQI+xwVtCH0uZS+bsmin7ieOHoHN1gM&#10;UQ6N1ANeItwamSbJTFrsOC602NNXS/WxOlkFaZpNv+u//eoHK5N5E3arTbZT6vVl/JyDCDSGR/je&#10;/tUKpnC7Em+ALK8AAAD//wMAUEsBAi0AFAAGAAgAAAAhANvh9svuAAAAhQEAABMAAAAAAAAAAAAA&#10;AAAAAAAAAFtDb250ZW50X1R5cGVzXS54bWxQSwECLQAUAAYACAAAACEAWvQsW78AAAAVAQAACwAA&#10;AAAAAAAAAAAAAAAfAQAAX3JlbHMvLnJlbHNQSwECLQAUAAYACAAAACEAdejgisMAAADaAAAADwAA&#10;AAAAAAAAAAAAAAAHAgAAZHJzL2Rvd25yZXYueG1sUEsFBgAAAAADAAMAtwAAAPcCAAAAAA==&#10;" strokeweight=".5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20" o:spid="_x0000_s1030" type="#_x0000_t116" style="position:absolute;left:1400;top:3579;width:5452;height: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AxwwAAANoAAAAPAAAAZHJzL2Rvd25yZXYueG1sRI9BawIx&#10;FITvgv8hPKEX0WwLSlmNohVRvBRtxetj87q7dfOyJtFd/70RCj0OM/MNM523phI3cr60rOB1mIAg&#10;zqwuOVfw/bUevIPwAVljZZkU3MnDfNbtTDHVtuE93Q4hFxHCPkUFRQh1KqXPCjLoh7Ymjt6PdQZD&#10;lC6X2mET4aaSb0kylgZLjgsF1vRRUHY+XI2CUZm7y6rxx82yrvqnT0x269+zUi+9djEBEagN/+G/&#10;9lYrGMPzSrwBcvYAAAD//wMAUEsBAi0AFAAGAAgAAAAhANvh9svuAAAAhQEAABMAAAAAAAAAAAAA&#10;AAAAAAAAAFtDb250ZW50X1R5cGVzXS54bWxQSwECLQAUAAYACAAAACEAWvQsW78AAAAVAQAACwAA&#10;AAAAAAAAAAAAAAAfAQAAX3JlbHMvLnJlbHNQSwECLQAUAAYACAAAACEA2B9gMcMAAADaAAAADwAA&#10;AAAAAAAAAAAAAAAHAgAAZHJzL2Rvd25yZXYueG1sUEsFBgAAAAADAAMAtwAAAPcCAAAAAA==&#10;" strokeweight=".5pt">
                        <v:textbox>
                          <w:txbxContent>
                            <w:p w:rsidR="001E79B8" w:rsidRPr="006C0F1B" w:rsidRDefault="001E79B8" w:rsidP="001E79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C0F1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Akış Çizelgesi: Öteki İşlem 103" o:spid="_x0000_s1031" type="#_x0000_t116" style="position:absolute;left:1621;top:10747;width:5350;height:1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8WqxAAAANoAAAAPAAAAZHJzL2Rvd25yZXYueG1sRI9Ba8JA&#10;FITvgv9heUIvUjctVCW6irVISy9ibOn1kX0m0ezbuLs16b/vCoLHYWa+YebLztTiQs5XlhU8jRIQ&#10;xLnVFRcKvvabxykIH5A11pZJwR95WC76vTmm2ra8o0sWChEh7FNUUIbQpFL6vCSDfmQb4ugdrDMY&#10;onSF1A7bCDe1fE6SsTRYcVwosaF1Sfkp+zUKXqrCnd9a//3+2tTDny0mn5vjSamHQbeagQjUhXv4&#10;1v7QCiZwvRJvgFz8AwAA//8DAFBLAQItABQABgAIAAAAIQDb4fbL7gAAAIUBAAATAAAAAAAAAAAA&#10;AAAAAAAAAABbQ29udGVudF9UeXBlc10ueG1sUEsBAi0AFAAGAAgAAAAhAFr0LFu/AAAAFQEAAAsA&#10;AAAAAAAAAAAAAAAAHwEAAF9yZWxzLy5yZWxzUEsBAi0AFAAGAAgAAAAhALdTxarEAAAA2gAAAA8A&#10;AAAAAAAAAAAAAAAABwIAAGRycy9kb3ducmV2LnhtbFBLBQYAAAAAAwADALcAAAD4AgAAAAA=&#10;" strokeweight=".5pt">
                        <v:textbox>
                          <w:txbxContent>
                            <w:p w:rsidR="001E79B8" w:rsidRPr="006C0F1B" w:rsidRDefault="001E79B8" w:rsidP="001E79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1E79B8" w:rsidRPr="006C0F1B" w:rsidRDefault="001E79B8" w:rsidP="001E79B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6C0F1B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1E79B8" w:rsidRPr="006C0F1B" w:rsidRDefault="001E79B8" w:rsidP="001E79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22" o:spid="_x0000_s1032" style="position:absolute;left:819;top:5245;width:6775;height: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>
                        <v:textbox>
                          <w:txbxContent>
                            <w:p w:rsidR="001E79B8" w:rsidRPr="006C0F1B" w:rsidRDefault="001E79B8" w:rsidP="001E79B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Raporun Evrak Kayıt Birimine elden teslim edilmesi veya sağlık raporu görüntüleme ekranından personele ait rapor bilgilerinin çıktısının alınması</w:t>
                              </w:r>
                            </w:p>
                          </w:txbxContent>
                        </v:textbox>
                      </v:rect>
                      <v:rect id="Dikdörtgen 24" o:spid="_x0000_s1033" style="position:absolute;left:839;top:9394;width:6755;height: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>
                        <v:textbox>
                          <w:txbxContent>
                            <w:p w:rsidR="001E79B8" w:rsidRPr="006C0F1B" w:rsidRDefault="001E79B8" w:rsidP="001E79B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İzin formunun üst yazıyla PDB ye bildirilmesi ve ilgilinin dosyasına kaldırılması</w:t>
                              </w:r>
                            </w:p>
                          </w:txbxContent>
                        </v:textbox>
                      </v:rect>
                      <v:rect id="Dikdörtgen 8" o:spid="_x0000_s1034" style="position:absolute;left:819;top:6860;width:6775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>
                        <v:textbox>
                          <w:txbxContent>
                            <w:p w:rsidR="001E79B8" w:rsidRPr="006C0F1B" w:rsidRDefault="001E79B8" w:rsidP="001E79B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Evrak kayda girdikten sonra </w:t>
                              </w:r>
                              <w:r w:rsidR="00A673E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Müdüre</w:t>
                              </w:r>
                              <w:r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imzaya sunularak sağlık oluruna çevrilmesi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4227;top:7571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8L5wQAAANsAAAAPAAAAZHJzL2Rvd25yZXYueG1sRE9Na8JA&#10;EL0L/Q/LFHrTjYGaEl2lVKQFTyYW9DZkxyS4OxuyW03/vSsI3ubxPmexGqwRF+p961jBdJKAIK6c&#10;brlWsC834w8QPiBrNI5JwT95WC1fRgvMtbvyji5FqEUMYZ+jgiaELpfSVw1Z9BPXEUfu5HqLIcK+&#10;lrrHawy3RqZJMpMWW44NDXb01VB1Lv6sgjTN3tfV73H7jYXJvAmHbZkdlHp7HT7nIAIN4Sl+uH90&#10;nD+F+y/xALm8AQAA//8DAFBLAQItABQABgAIAAAAIQDb4fbL7gAAAIUBAAATAAAAAAAAAAAAAAAA&#10;AAAAAABbQ29udGVudF9UeXBlc10ueG1sUEsBAi0AFAAGAAgAAAAhAFr0LFu/AAAAFQEAAAsAAAAA&#10;AAAAAAAAAAAAHwEAAF9yZWxzLy5yZWxzUEsBAi0AFAAGAAgAAAAhABHbwvnBAAAA2wAAAA8AAAAA&#10;AAAAAAAAAAAABwIAAGRycy9kb3ducmV2LnhtbFBLBQYAAAAAAwADALcAAAD1AgAAAAA=&#10;" strokeweight=".5pt">
                        <v:stroke endarrow="open" joinstyle="miter"/>
                      </v:shape>
                      <v:rect id="Dikdörtgen 10" o:spid="_x0000_s1036" style="position:absolute;left:839;top:8161;width:6775;height: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>
                        <v:textbox>
                          <w:txbxContent>
                            <w:p w:rsidR="001E79B8" w:rsidRPr="006C0F1B" w:rsidRDefault="001E79B8" w:rsidP="001E79B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Rapor tarihlerinin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NHR’ye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(Personel Özlük İşleri</w:t>
                              </w:r>
                              <w:r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Sistemi) işlenmesi</w:t>
                              </w:r>
                            </w:p>
                          </w:txbxContent>
                        </v:textbox>
                      </v:rect>
                      <v:shape id="Straight Arrow Connector 6" o:spid="_x0000_s1037" type="#_x0000_t32" style="position:absolute;left:4206;top:8925;width:0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fkVwgAAANsAAAAPAAAAZHJzL2Rvd25yZXYueG1sRE9Na8JA&#10;EL0L/Q/LFLzpppEaiW5CaRELnowt6G3Ijkno7mzIbjX9991Cwds83udsytEacaXBd44VPM0TEMS1&#10;0x03Cj6O29kKhA/IGo1jUvBDHsriYbLBXLsbH+hahUbEEPY5KmhD6HMpfd2SRT93PXHkLm6wGCIc&#10;GqkHvMVwa2SaJEtpsePY0GJPry3VX9W3VZCm2fNb/Xne77AymTfhtD9mJ6Wmj+PLGkSgMdzF/+53&#10;Hecv4O+XeIAsfgEAAP//AwBQSwECLQAUAAYACAAAACEA2+H2y+4AAACFAQAAEwAAAAAAAAAAAAAA&#10;AAAAAAAAW0NvbnRlbnRfVHlwZXNdLnhtbFBLAQItABQABgAIAAAAIQBa9CxbvwAAABUBAAALAAAA&#10;AAAAAAAAAAAAAB8BAABfcmVscy8ucmVsc1BLAQItABQABgAIAAAAIQCORfkVwgAAANsAAAAPAAAA&#10;AAAAAAAAAAAAAAcCAABkcnMvZG93bnJldi54bWxQSwUGAAAAAAMAAwC3AAAA9gIAAAAA&#10;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Default="001E79B8" w:rsidP="001E79B8">
            <w:pPr>
              <w:tabs>
                <w:tab w:val="left" w:pos="5973"/>
              </w:tabs>
            </w:pPr>
          </w:p>
          <w:p w:rsidR="001E79B8" w:rsidRPr="00423B6D" w:rsidRDefault="001E79B8" w:rsidP="001E79B8"/>
          <w:p w:rsidR="001E79B8" w:rsidRPr="00423B6D" w:rsidRDefault="001E79B8" w:rsidP="001E79B8"/>
          <w:p w:rsidR="001E79B8" w:rsidRPr="00423B6D" w:rsidRDefault="001E79B8" w:rsidP="001E79B8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Pr="006C0F1B" w:rsidRDefault="001E79B8" w:rsidP="001E79B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İlgili Personel</w:t>
            </w: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Birim Personel Özlük İşleri Sorumlusu</w:t>
            </w: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Evrak Kayıt Personeli</w:t>
            </w:r>
          </w:p>
          <w:p w:rsidR="001E79B8" w:rsidRPr="006C0F1B" w:rsidRDefault="00A673E4" w:rsidP="001E7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  <w:bookmarkStart w:id="0" w:name="_GoBack"/>
            <w:bookmarkEnd w:id="0"/>
            <w:r w:rsidR="001E79B8" w:rsidRPr="006C0F1B">
              <w:rPr>
                <w:rFonts w:ascii="Times New Roman" w:hAnsi="Times New Roman"/>
              </w:rPr>
              <w:t xml:space="preserve"> Makamı</w:t>
            </w: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Birim Personel Özlük İşleri Sorumlusu</w:t>
            </w:r>
          </w:p>
          <w:p w:rsidR="001E79B8" w:rsidRPr="00423B6D" w:rsidRDefault="001E79B8" w:rsidP="001E79B8"/>
          <w:p w:rsidR="001E79B8" w:rsidRPr="00423B6D" w:rsidRDefault="001E79B8" w:rsidP="001E79B8"/>
          <w:p w:rsidR="001E79B8" w:rsidRDefault="001E79B8" w:rsidP="001E79B8"/>
          <w:p w:rsidR="001E79B8" w:rsidRPr="00423B6D" w:rsidRDefault="001E79B8" w:rsidP="001E79B8"/>
        </w:tc>
        <w:tc>
          <w:tcPr>
            <w:tcW w:w="1837" w:type="dxa"/>
          </w:tcPr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Pr="00C51327" w:rsidRDefault="001E79B8" w:rsidP="001E79B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51327">
              <w:rPr>
                <w:rFonts w:ascii="Times New Roman" w:hAnsi="Times New Roman"/>
              </w:rPr>
              <w:t>Mazeret İzin Formu</w:t>
            </w:r>
          </w:p>
          <w:p w:rsidR="001E79B8" w:rsidRPr="00D944A1" w:rsidRDefault="001E79B8" w:rsidP="001E79B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311FF">
              <w:rPr>
                <w:rFonts w:ascii="Times New Roman" w:hAnsi="Times New Roman"/>
              </w:rPr>
              <w:t>Kırklareli Üniversitesi</w:t>
            </w:r>
            <w:r>
              <w:rPr>
                <w:rFonts w:ascii="Times New Roman" w:hAnsi="Times New Roman"/>
              </w:rPr>
              <w:t xml:space="preserve"> </w:t>
            </w:r>
            <w:r w:rsidRPr="008311FF">
              <w:rPr>
                <w:rFonts w:ascii="Times New Roman" w:hAnsi="Times New Roman"/>
              </w:rPr>
              <w:t>Akademik Ve İdari Personel İzin Usul Ve Esasları</w:t>
            </w: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05" w:rsidRDefault="00705A05" w:rsidP="004B6519">
      <w:pPr>
        <w:spacing w:after="0" w:line="240" w:lineRule="auto"/>
      </w:pPr>
      <w:r>
        <w:separator/>
      </w:r>
    </w:p>
  </w:endnote>
  <w:endnote w:type="continuationSeparator" w:id="0">
    <w:p w:rsidR="00705A05" w:rsidRDefault="00705A0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E79B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E79B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E79B8">
      <w:tc>
        <w:tcPr>
          <w:tcW w:w="3020" w:type="dxa"/>
        </w:tcPr>
        <w:p w:rsidR="00222E5C" w:rsidRPr="00294524" w:rsidRDefault="00A673E4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E79B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05" w:rsidRDefault="00705A05" w:rsidP="004B6519">
      <w:pPr>
        <w:spacing w:after="0" w:line="240" w:lineRule="auto"/>
      </w:pPr>
      <w:r>
        <w:separator/>
      </w:r>
    </w:p>
  </w:footnote>
  <w:footnote w:type="continuationSeparator" w:id="0">
    <w:p w:rsidR="00705A05" w:rsidRDefault="00705A0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E79B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E79B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E79B8">
            <w:rPr>
              <w:rFonts w:ascii="Times New Roman" w:hAnsi="Times New Roman"/>
              <w:b/>
              <w:sz w:val="36"/>
            </w:rPr>
            <w:t>SAĞLIK İZNİ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A673E4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E79B8">
            <w:rPr>
              <w:rFonts w:ascii="Times New Roman" w:hAnsi="Times New Roman"/>
              <w:sz w:val="20"/>
            </w:rPr>
            <w:t>53</w:t>
          </w:r>
        </w:p>
      </w:tc>
    </w:tr>
    <w:tr w:rsidR="00222E5C" w:rsidRPr="00BF714B" w:rsidTr="001E79B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E79B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E79B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E79B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5EDC"/>
    <w:rsid w:val="001B7037"/>
    <w:rsid w:val="001E79B8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05A05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673E4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EE191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FB17-90B8-4C01-8BFD-4BB942BF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2019-11-28T10:52:00Z</dcterms:modified>
</cp:coreProperties>
</file>