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5F" w:rsidRDefault="00597D21">
      <w:pPr>
        <w:spacing w:before="218"/>
        <w:ind w:left="2769"/>
        <w:rPr>
          <w:b/>
          <w:sz w:val="24"/>
        </w:rPr>
      </w:pPr>
      <w:r>
        <w:rPr>
          <w:b/>
          <w:sz w:val="24"/>
        </w:rPr>
        <w:t>Enstitü Başvuru İşlemleri</w:t>
      </w:r>
    </w:p>
    <w:p w:rsidR="007B135F" w:rsidRDefault="00597D21">
      <w:pPr>
        <w:pStyle w:val="Balk2"/>
        <w:numPr>
          <w:ilvl w:val="0"/>
          <w:numId w:val="2"/>
        </w:numPr>
        <w:tabs>
          <w:tab w:val="left" w:pos="465"/>
        </w:tabs>
        <w:spacing w:before="3"/>
      </w:pPr>
      <w:r>
        <w:t>Başvuru Tanımı</w:t>
      </w:r>
      <w:r>
        <w:rPr>
          <w:spacing w:val="-4"/>
        </w:rPr>
        <w:t xml:space="preserve"> </w:t>
      </w:r>
      <w:r>
        <w:t>Yapılması:</w:t>
      </w:r>
    </w:p>
    <w:p w:rsidR="007B135F" w:rsidRDefault="00597D21">
      <w:pPr>
        <w:pStyle w:val="GvdeMetni"/>
        <w:spacing w:before="32" w:line="276" w:lineRule="auto"/>
        <w:ind w:left="464" w:right="116"/>
        <w:jc w:val="both"/>
      </w:pPr>
      <w:r>
        <w:t>Enstitü başvuru işlemlerinde yapılması gereken işlemlerin başında başvuru tanımlama gelir. Dönem olarak aktif dönem, Enstitü olarak yetki dâhilinde olan Enstitülerden başvuru kabulü yapacak olan Enstitü seçilir. Başvuru adı ve genel başvuru mesajı alanları da doldurularak “Kaydet” butonuyla kayıt gerçekleştirilir. Başvurunun net ve anlaşılır biçimde isimlendirilmesi önemlidir. Kaydedilen başvuruların yanındaki “Detay” butonuna tıklandığında program otomatik olarak ilgili başvuruya eklenmeye uygun olan programları ekler. Bu programlardan çıkarmak istediğimiz var ise programların yanlarındaki çıkar butonlarından programı çıkarma işlemini yapabiliriz. Ya da “Tümünü Çıkar” butonuyla eklenen tüm programları çıkarabiliriz. Her programın yanında programın kurallarını tanımlayabileceğimiz butonlar bulunmaktadır.(Program Kuralları) Bu butona tıkladığımızda gelen ekrandaki menüler ve işlevleri aşağıda belirtilmiştir.</w:t>
      </w:r>
    </w:p>
    <w:p w:rsidR="007B135F" w:rsidRDefault="007B135F">
      <w:pPr>
        <w:pStyle w:val="GvdeMetni"/>
        <w:spacing w:before="9"/>
        <w:rPr>
          <w:sz w:val="20"/>
        </w:rPr>
      </w:pPr>
    </w:p>
    <w:p w:rsidR="007B135F" w:rsidRDefault="00597D21">
      <w:pPr>
        <w:pStyle w:val="ListeParagraf"/>
        <w:numPr>
          <w:ilvl w:val="1"/>
          <w:numId w:val="2"/>
        </w:numPr>
        <w:tabs>
          <w:tab w:val="left" w:pos="1173"/>
        </w:tabs>
        <w:spacing w:line="276" w:lineRule="auto"/>
        <w:ind w:right="114" w:hanging="360"/>
        <w:jc w:val="both"/>
        <w:rPr>
          <w:sz w:val="18"/>
          <w:u w:val="none"/>
        </w:rPr>
      </w:pPr>
      <w:r>
        <w:rPr>
          <w:rFonts w:ascii="Times New Roman" w:hAnsi="Times New Roman"/>
          <w:spacing w:val="-45"/>
          <w:sz w:val="18"/>
        </w:rPr>
        <w:t xml:space="preserve"> </w:t>
      </w:r>
      <w:r>
        <w:rPr>
          <w:b/>
          <w:sz w:val="18"/>
        </w:rPr>
        <w:t>Genel Tanımlar:</w:t>
      </w:r>
      <w:r>
        <w:rPr>
          <w:b/>
          <w:sz w:val="18"/>
          <w:u w:val="none"/>
        </w:rPr>
        <w:t xml:space="preserve"> </w:t>
      </w:r>
      <w:r>
        <w:rPr>
          <w:sz w:val="18"/>
          <w:u w:val="none"/>
        </w:rPr>
        <w:t xml:space="preserve">Tarihler alanından başvurunun başlangıç ve bitiş tarihi, başvuruların onaylanma tarihi ve başvuru ilanının yayınlanacağı tarih, başvuru şartları alanında ise öğrencinin mezun olmama durumunda da kayıt yapıp yapamayacağı, başvuru kabulü için en az lisans ve/veya yüksek lisans ortalaması belirtilir. Ayrıca başvuru ücreti </w:t>
      </w:r>
      <w:proofErr w:type="gramStart"/>
      <w:r>
        <w:rPr>
          <w:sz w:val="18"/>
          <w:u w:val="none"/>
        </w:rPr>
        <w:t>dekont</w:t>
      </w:r>
      <w:proofErr w:type="gramEnd"/>
      <w:r>
        <w:rPr>
          <w:sz w:val="18"/>
          <w:u w:val="none"/>
        </w:rPr>
        <w:t xml:space="preserve"> bilgilerinin öğrenci tarafından program üzerinden doldurulması ve dekontun programa yüklenmesi isteniyorsa “Başvuru Ücreti Dekontu” seçeneğinin evet olarak seçilmesi</w:t>
      </w:r>
      <w:r>
        <w:rPr>
          <w:spacing w:val="-5"/>
          <w:sz w:val="18"/>
          <w:u w:val="none"/>
        </w:rPr>
        <w:t xml:space="preserve"> </w:t>
      </w:r>
      <w:r>
        <w:rPr>
          <w:sz w:val="18"/>
          <w:u w:val="none"/>
        </w:rPr>
        <w:t>gerekir.</w:t>
      </w:r>
    </w:p>
    <w:p w:rsidR="007B135F" w:rsidRDefault="00597D21">
      <w:pPr>
        <w:pStyle w:val="ListeParagraf"/>
        <w:numPr>
          <w:ilvl w:val="1"/>
          <w:numId w:val="2"/>
        </w:numPr>
        <w:tabs>
          <w:tab w:val="left" w:pos="1172"/>
          <w:tab w:val="left" w:pos="1173"/>
        </w:tabs>
        <w:spacing w:before="1"/>
        <w:ind w:hanging="360"/>
        <w:rPr>
          <w:sz w:val="18"/>
          <w:u w:val="none"/>
        </w:rPr>
      </w:pPr>
      <w:r>
        <w:rPr>
          <w:rFonts w:ascii="Times New Roman" w:hAnsi="Times New Roman"/>
          <w:spacing w:val="-45"/>
          <w:sz w:val="18"/>
        </w:rPr>
        <w:t xml:space="preserve"> </w:t>
      </w:r>
      <w:r>
        <w:rPr>
          <w:b/>
          <w:sz w:val="18"/>
        </w:rPr>
        <w:t>İlan Metni:</w:t>
      </w:r>
      <w:r>
        <w:rPr>
          <w:b/>
          <w:sz w:val="18"/>
          <w:u w:val="none"/>
        </w:rPr>
        <w:t xml:space="preserve"> </w:t>
      </w:r>
      <w:r>
        <w:rPr>
          <w:sz w:val="18"/>
          <w:u w:val="none"/>
        </w:rPr>
        <w:t>Başvuru ilanında öğrencilerin göreceği metin içeriği bu menüden</w:t>
      </w:r>
      <w:r>
        <w:rPr>
          <w:spacing w:val="-18"/>
          <w:sz w:val="18"/>
          <w:u w:val="none"/>
        </w:rPr>
        <w:t xml:space="preserve"> </w:t>
      </w:r>
      <w:r>
        <w:rPr>
          <w:sz w:val="18"/>
          <w:u w:val="none"/>
        </w:rPr>
        <w:t>düzenlenir.</w:t>
      </w:r>
    </w:p>
    <w:p w:rsidR="007B135F" w:rsidRDefault="00597D21">
      <w:pPr>
        <w:pStyle w:val="ListeParagraf"/>
        <w:numPr>
          <w:ilvl w:val="1"/>
          <w:numId w:val="2"/>
        </w:numPr>
        <w:tabs>
          <w:tab w:val="left" w:pos="1173"/>
        </w:tabs>
        <w:spacing w:before="32" w:line="276" w:lineRule="auto"/>
        <w:ind w:right="115" w:hanging="360"/>
        <w:jc w:val="both"/>
        <w:rPr>
          <w:sz w:val="18"/>
          <w:u w:val="none"/>
        </w:rPr>
      </w:pPr>
      <w:r>
        <w:rPr>
          <w:b/>
          <w:sz w:val="18"/>
        </w:rPr>
        <w:t>ALES/YDS:</w:t>
      </w:r>
      <w:r>
        <w:rPr>
          <w:b/>
          <w:sz w:val="18"/>
          <w:u w:val="none"/>
        </w:rPr>
        <w:t xml:space="preserve"> </w:t>
      </w:r>
      <w:r>
        <w:rPr>
          <w:sz w:val="18"/>
          <w:u w:val="none"/>
        </w:rPr>
        <w:t xml:space="preserve">Başvuru </w:t>
      </w:r>
      <w:r w:rsidR="005058C5">
        <w:rPr>
          <w:sz w:val="18"/>
          <w:u w:val="none"/>
        </w:rPr>
        <w:t>ALES</w:t>
      </w:r>
      <w:r>
        <w:rPr>
          <w:sz w:val="18"/>
          <w:u w:val="none"/>
        </w:rPr>
        <w:t xml:space="preserve"> / YDS bilgileri bu menüden doldurulur</w:t>
      </w:r>
      <w:r>
        <w:rPr>
          <w:b/>
          <w:sz w:val="18"/>
          <w:u w:val="none"/>
        </w:rPr>
        <w:t xml:space="preserve">. </w:t>
      </w:r>
      <w:r>
        <w:rPr>
          <w:sz w:val="18"/>
          <w:u w:val="none"/>
        </w:rPr>
        <w:t xml:space="preserve">Başvuruya kabul için </w:t>
      </w:r>
      <w:r w:rsidR="005058C5">
        <w:rPr>
          <w:sz w:val="18"/>
          <w:u w:val="none"/>
        </w:rPr>
        <w:t>ALES</w:t>
      </w:r>
      <w:r>
        <w:rPr>
          <w:sz w:val="18"/>
          <w:u w:val="none"/>
        </w:rPr>
        <w:t xml:space="preserve"> ve </w:t>
      </w:r>
      <w:r w:rsidR="005058C5">
        <w:rPr>
          <w:sz w:val="18"/>
          <w:u w:val="none"/>
        </w:rPr>
        <w:t xml:space="preserve">YDS </w:t>
      </w:r>
      <w:r>
        <w:rPr>
          <w:sz w:val="18"/>
          <w:u w:val="none"/>
        </w:rPr>
        <w:t>puanlarına bakılacaksa “</w:t>
      </w:r>
      <w:r w:rsidR="005058C5">
        <w:rPr>
          <w:sz w:val="18"/>
          <w:u w:val="none"/>
        </w:rPr>
        <w:t>ALES</w:t>
      </w:r>
      <w:r>
        <w:rPr>
          <w:sz w:val="18"/>
          <w:u w:val="none"/>
        </w:rPr>
        <w:t xml:space="preserve"> var mı?”, “</w:t>
      </w:r>
      <w:r w:rsidR="005058C5">
        <w:rPr>
          <w:sz w:val="18"/>
          <w:u w:val="none"/>
        </w:rPr>
        <w:t>YDS</w:t>
      </w:r>
      <w:r>
        <w:rPr>
          <w:sz w:val="18"/>
          <w:u w:val="none"/>
        </w:rPr>
        <w:t xml:space="preserve"> var mı?” seçeneklerinin işaretlenmesi gerekir. Yine yabancı uyruklu öğrenciler için </w:t>
      </w:r>
      <w:r w:rsidR="005058C5">
        <w:rPr>
          <w:sz w:val="18"/>
          <w:u w:val="none"/>
        </w:rPr>
        <w:t xml:space="preserve">ALES/YDS </w:t>
      </w:r>
      <w:r>
        <w:rPr>
          <w:sz w:val="18"/>
          <w:u w:val="none"/>
        </w:rPr>
        <w:t xml:space="preserve">kıstasları bu menüdedir. Başvuru kabulü için minimum </w:t>
      </w:r>
      <w:r w:rsidR="005058C5">
        <w:rPr>
          <w:sz w:val="18"/>
          <w:u w:val="none"/>
        </w:rPr>
        <w:t>ALES</w:t>
      </w:r>
      <w:r>
        <w:rPr>
          <w:sz w:val="18"/>
          <w:u w:val="none"/>
        </w:rPr>
        <w:t xml:space="preserve"> ve </w:t>
      </w:r>
      <w:r w:rsidR="005058C5">
        <w:rPr>
          <w:sz w:val="18"/>
          <w:u w:val="none"/>
        </w:rPr>
        <w:t>YDS</w:t>
      </w:r>
      <w:r>
        <w:rPr>
          <w:sz w:val="18"/>
          <w:u w:val="none"/>
        </w:rPr>
        <w:t xml:space="preserve"> puanları da bu menüden</w:t>
      </w:r>
      <w:r>
        <w:rPr>
          <w:spacing w:val="-6"/>
          <w:sz w:val="18"/>
          <w:u w:val="none"/>
        </w:rPr>
        <w:t xml:space="preserve"> </w:t>
      </w:r>
      <w:r>
        <w:rPr>
          <w:sz w:val="18"/>
          <w:u w:val="none"/>
        </w:rPr>
        <w:t>doldurulur.</w:t>
      </w:r>
    </w:p>
    <w:p w:rsidR="007B135F" w:rsidRDefault="00597D21">
      <w:pPr>
        <w:pStyle w:val="ListeParagraf"/>
        <w:numPr>
          <w:ilvl w:val="1"/>
          <w:numId w:val="2"/>
        </w:numPr>
        <w:tabs>
          <w:tab w:val="left" w:pos="1172"/>
          <w:tab w:val="left" w:pos="1173"/>
        </w:tabs>
        <w:spacing w:before="2"/>
        <w:ind w:hanging="360"/>
        <w:rPr>
          <w:sz w:val="18"/>
          <w:u w:val="none"/>
        </w:rPr>
      </w:pPr>
      <w:r>
        <w:rPr>
          <w:b/>
          <w:sz w:val="18"/>
        </w:rPr>
        <w:t>Kontenjanlar:</w:t>
      </w:r>
      <w:r>
        <w:rPr>
          <w:b/>
          <w:sz w:val="18"/>
          <w:u w:val="none"/>
        </w:rPr>
        <w:t xml:space="preserve"> </w:t>
      </w:r>
      <w:r>
        <w:rPr>
          <w:sz w:val="18"/>
          <w:u w:val="none"/>
        </w:rPr>
        <w:t>İlgili programa kabul edilecek asıl ve yedek öğrenci sayıları burada</w:t>
      </w:r>
      <w:r>
        <w:rPr>
          <w:spacing w:val="-23"/>
          <w:sz w:val="18"/>
          <w:u w:val="none"/>
        </w:rPr>
        <w:t xml:space="preserve"> </w:t>
      </w:r>
      <w:r>
        <w:rPr>
          <w:sz w:val="18"/>
          <w:u w:val="none"/>
        </w:rPr>
        <w:t>tanımlanır.</w:t>
      </w:r>
    </w:p>
    <w:p w:rsidR="007B135F" w:rsidRDefault="00597D21">
      <w:pPr>
        <w:pStyle w:val="ListeParagraf"/>
        <w:numPr>
          <w:ilvl w:val="1"/>
          <w:numId w:val="2"/>
        </w:numPr>
        <w:tabs>
          <w:tab w:val="left" w:pos="1173"/>
        </w:tabs>
        <w:spacing w:before="32" w:line="276" w:lineRule="auto"/>
        <w:ind w:right="118" w:hanging="360"/>
        <w:jc w:val="both"/>
        <w:rPr>
          <w:sz w:val="18"/>
          <w:u w:val="none"/>
        </w:rPr>
      </w:pPr>
      <w:r>
        <w:rPr>
          <w:b/>
          <w:sz w:val="18"/>
        </w:rPr>
        <w:t>Belgeler:</w:t>
      </w:r>
      <w:r>
        <w:rPr>
          <w:b/>
          <w:sz w:val="18"/>
          <w:u w:val="none"/>
        </w:rPr>
        <w:t xml:space="preserve"> </w:t>
      </w:r>
      <w:r>
        <w:rPr>
          <w:sz w:val="18"/>
          <w:u w:val="none"/>
        </w:rPr>
        <w:t>Başvuru için gerekli belgeleri bu menüden tanımlarız. Tanımlarken “Zorunlu” seçeneğini seçer isek öğrenci bu belgeyi başvurusuna eklemeden kaydını</w:t>
      </w:r>
      <w:r>
        <w:rPr>
          <w:spacing w:val="-21"/>
          <w:sz w:val="18"/>
          <w:u w:val="none"/>
        </w:rPr>
        <w:t xml:space="preserve"> </w:t>
      </w:r>
      <w:r>
        <w:rPr>
          <w:sz w:val="18"/>
          <w:u w:val="none"/>
        </w:rPr>
        <w:t>gerçekleştiremez.</w:t>
      </w:r>
    </w:p>
    <w:p w:rsidR="007B135F" w:rsidRDefault="00597D21">
      <w:pPr>
        <w:pStyle w:val="ListeParagraf"/>
        <w:numPr>
          <w:ilvl w:val="1"/>
          <w:numId w:val="2"/>
        </w:numPr>
        <w:tabs>
          <w:tab w:val="left" w:pos="1173"/>
        </w:tabs>
        <w:spacing w:line="276" w:lineRule="auto"/>
        <w:ind w:right="120" w:hanging="360"/>
        <w:jc w:val="both"/>
        <w:rPr>
          <w:sz w:val="18"/>
          <w:u w:val="none"/>
        </w:rPr>
      </w:pPr>
      <w:r>
        <w:rPr>
          <w:rFonts w:ascii="Times New Roman" w:hAnsi="Times New Roman"/>
          <w:spacing w:val="-45"/>
          <w:sz w:val="18"/>
        </w:rPr>
        <w:t xml:space="preserve"> </w:t>
      </w:r>
      <w:r>
        <w:rPr>
          <w:b/>
          <w:sz w:val="18"/>
        </w:rPr>
        <w:t>Sınavlar:</w:t>
      </w:r>
      <w:r>
        <w:rPr>
          <w:b/>
          <w:sz w:val="18"/>
          <w:u w:val="none"/>
        </w:rPr>
        <w:t xml:space="preserve"> </w:t>
      </w:r>
      <w:r w:rsidR="005058C5">
        <w:rPr>
          <w:sz w:val="18"/>
          <w:u w:val="none"/>
        </w:rPr>
        <w:t>ALES</w:t>
      </w:r>
      <w:r>
        <w:rPr>
          <w:sz w:val="18"/>
          <w:u w:val="none"/>
        </w:rPr>
        <w:t xml:space="preserve"> ve </w:t>
      </w:r>
      <w:r w:rsidR="005058C5">
        <w:rPr>
          <w:sz w:val="18"/>
          <w:u w:val="none"/>
        </w:rPr>
        <w:t>YDS</w:t>
      </w:r>
      <w:r>
        <w:rPr>
          <w:sz w:val="18"/>
          <w:u w:val="none"/>
        </w:rPr>
        <w:t xml:space="preserve"> haricinde başvuru için yeterlilik gerektiren herhangi bir sınav var ise bu menüden tanımlanır. “Zorunlu” seçeneği seçilirse öğrenci kendi ekranında “Sınavlar” menüsünden ilgili sınavın sonucunu girmeden kayıt</w:t>
      </w:r>
      <w:r>
        <w:rPr>
          <w:spacing w:val="-2"/>
          <w:sz w:val="18"/>
          <w:u w:val="none"/>
        </w:rPr>
        <w:t xml:space="preserve"> </w:t>
      </w:r>
      <w:r>
        <w:rPr>
          <w:sz w:val="18"/>
          <w:u w:val="none"/>
        </w:rPr>
        <w:t>yapamaz.</w:t>
      </w:r>
    </w:p>
    <w:p w:rsidR="007B135F" w:rsidRDefault="00597D21">
      <w:pPr>
        <w:pStyle w:val="ListeParagraf"/>
        <w:numPr>
          <w:ilvl w:val="1"/>
          <w:numId w:val="2"/>
        </w:numPr>
        <w:tabs>
          <w:tab w:val="left" w:pos="1173"/>
        </w:tabs>
        <w:spacing w:line="276" w:lineRule="auto"/>
        <w:ind w:right="120" w:hanging="360"/>
        <w:jc w:val="both"/>
        <w:rPr>
          <w:sz w:val="18"/>
          <w:u w:val="none"/>
        </w:rPr>
      </w:pPr>
      <w:r>
        <w:rPr>
          <w:rFonts w:ascii="Times New Roman" w:hAnsi="Times New Roman"/>
          <w:spacing w:val="-45"/>
          <w:sz w:val="18"/>
        </w:rPr>
        <w:t xml:space="preserve"> </w:t>
      </w:r>
      <w:r>
        <w:rPr>
          <w:b/>
          <w:sz w:val="18"/>
        </w:rPr>
        <w:t>Jüriler:</w:t>
      </w:r>
      <w:r>
        <w:rPr>
          <w:b/>
          <w:sz w:val="18"/>
          <w:u w:val="none"/>
        </w:rPr>
        <w:t xml:space="preserve"> </w:t>
      </w:r>
      <w:r>
        <w:rPr>
          <w:sz w:val="18"/>
          <w:u w:val="none"/>
        </w:rPr>
        <w:t>Başvuru kabul komisyonundaki öğretim görevlileri bu menüden seçilir. Unutulmaması gereken nokta her başvuru tanımlarken jüri başkanının muhakkak tanımlanması</w:t>
      </w:r>
      <w:r>
        <w:rPr>
          <w:spacing w:val="-21"/>
          <w:sz w:val="18"/>
          <w:u w:val="none"/>
        </w:rPr>
        <w:t xml:space="preserve"> </w:t>
      </w:r>
      <w:r>
        <w:rPr>
          <w:sz w:val="18"/>
          <w:u w:val="none"/>
        </w:rPr>
        <w:t>gerektiğidir.</w:t>
      </w:r>
    </w:p>
    <w:p w:rsidR="007B135F" w:rsidRDefault="00597D21">
      <w:pPr>
        <w:pStyle w:val="ListeParagraf"/>
        <w:numPr>
          <w:ilvl w:val="1"/>
          <w:numId w:val="2"/>
        </w:numPr>
        <w:tabs>
          <w:tab w:val="left" w:pos="1173"/>
        </w:tabs>
        <w:spacing w:line="276" w:lineRule="auto"/>
        <w:ind w:right="117" w:hanging="360"/>
        <w:jc w:val="both"/>
        <w:rPr>
          <w:sz w:val="18"/>
          <w:u w:val="none"/>
        </w:rPr>
      </w:pPr>
      <w:r>
        <w:rPr>
          <w:rFonts w:ascii="Times New Roman" w:hAnsi="Times New Roman"/>
          <w:spacing w:val="-45"/>
          <w:sz w:val="18"/>
        </w:rPr>
        <w:t xml:space="preserve"> </w:t>
      </w:r>
      <w:r>
        <w:rPr>
          <w:b/>
          <w:sz w:val="18"/>
        </w:rPr>
        <w:t>Mülakat:</w:t>
      </w:r>
      <w:r>
        <w:rPr>
          <w:b/>
          <w:sz w:val="18"/>
          <w:u w:val="none"/>
        </w:rPr>
        <w:t xml:space="preserve"> </w:t>
      </w:r>
      <w:r>
        <w:rPr>
          <w:sz w:val="18"/>
          <w:u w:val="none"/>
        </w:rPr>
        <w:t>Başvuru için Mülakat, Bilim Sınavı, Uygulama Sınavı yapılacak ise bu menüden ilgili sınavların olup olmayacağı, olacak ise kabul için gerekli minimum puanı, mülakat yeri ve zamanı bu menüden</w:t>
      </w:r>
      <w:r>
        <w:rPr>
          <w:spacing w:val="-3"/>
          <w:sz w:val="18"/>
          <w:u w:val="none"/>
        </w:rPr>
        <w:t xml:space="preserve"> </w:t>
      </w:r>
      <w:r>
        <w:rPr>
          <w:sz w:val="18"/>
          <w:u w:val="none"/>
        </w:rPr>
        <w:t>tanımlanır.</w:t>
      </w:r>
    </w:p>
    <w:p w:rsidR="000F117E" w:rsidRPr="001B6D12" w:rsidRDefault="00597D21" w:rsidP="001B6D12">
      <w:pPr>
        <w:pStyle w:val="ListeParagraf"/>
        <w:numPr>
          <w:ilvl w:val="1"/>
          <w:numId w:val="2"/>
        </w:numPr>
        <w:tabs>
          <w:tab w:val="left" w:pos="1173"/>
        </w:tabs>
        <w:spacing w:line="276" w:lineRule="auto"/>
        <w:ind w:right="112" w:hanging="360"/>
        <w:jc w:val="both"/>
        <w:rPr>
          <w:sz w:val="18"/>
          <w:u w:val="none"/>
        </w:rPr>
      </w:pPr>
      <w:r>
        <w:rPr>
          <w:rFonts w:ascii="Times New Roman" w:hAnsi="Times New Roman"/>
          <w:spacing w:val="-45"/>
          <w:sz w:val="18"/>
        </w:rPr>
        <w:t xml:space="preserve"> </w:t>
      </w:r>
      <w:r>
        <w:rPr>
          <w:b/>
          <w:sz w:val="18"/>
        </w:rPr>
        <w:t>Değerlendirme:</w:t>
      </w:r>
      <w:r>
        <w:rPr>
          <w:b/>
          <w:sz w:val="18"/>
          <w:u w:val="none"/>
        </w:rPr>
        <w:t xml:space="preserve"> </w:t>
      </w:r>
      <w:r>
        <w:rPr>
          <w:sz w:val="18"/>
          <w:u w:val="none"/>
        </w:rPr>
        <w:t xml:space="preserve">Bu menü yapı itibariyle ikiye bölünmüş durumdadır. Sağ bölümde değerlendirme için kullanılacak parametreler </w:t>
      </w:r>
      <w:r w:rsidR="00747A97">
        <w:rPr>
          <w:sz w:val="18"/>
          <w:u w:val="none"/>
        </w:rPr>
        <w:t>(ALES</w:t>
      </w:r>
      <w:r>
        <w:rPr>
          <w:sz w:val="18"/>
          <w:u w:val="none"/>
        </w:rPr>
        <w:t xml:space="preserve">, </w:t>
      </w:r>
      <w:r w:rsidR="00747A97">
        <w:rPr>
          <w:sz w:val="18"/>
          <w:u w:val="none"/>
        </w:rPr>
        <w:t>YDS,</w:t>
      </w:r>
      <w:r>
        <w:rPr>
          <w:sz w:val="18"/>
          <w:u w:val="none"/>
        </w:rPr>
        <w:t xml:space="preserve"> Bilim Sınavı vb.), sol bölümde bu parametrelerin değerlendirme puanı oluşturabilmek için uygulanacağı formül bulunur. “Başarı Notu Alt Sınırı” alanında bir not tanımlandı ise değerlendirme notu bu not altındaki öğrenciler bu programa kabul edilmez. Oluşturulan başvuru tipine göre “Aktarım Kayıt Nedeni” , onay durumuna göre “Aktarım Öğrenci Durumu” otomatik olarak seçili olarak</w:t>
      </w:r>
      <w:r>
        <w:rPr>
          <w:spacing w:val="-19"/>
          <w:sz w:val="18"/>
          <w:u w:val="none"/>
        </w:rPr>
        <w:t xml:space="preserve"> </w:t>
      </w:r>
      <w:r>
        <w:rPr>
          <w:sz w:val="18"/>
          <w:u w:val="none"/>
        </w:rPr>
        <w:t>gelir.</w:t>
      </w:r>
    </w:p>
    <w:p w:rsidR="007B135F" w:rsidRDefault="00597D21">
      <w:pPr>
        <w:pStyle w:val="GvdeMetni"/>
        <w:spacing w:before="1"/>
        <w:ind w:left="824" w:right="117"/>
        <w:jc w:val="both"/>
      </w:pPr>
      <w:r>
        <w:t>Tanımladığımız detay bilgileri benzer veya aynı bilgilere sahip diğer programlara kopyalayabiliriz. Bunun için detay bilgilerini girdiğimiz ekranın sağ köşesinde “Kuralları Diğer Programlara Kopyala” butonunu kullanabiliriz. İlgili butona tıkladığımızda gelen ekrandan kopyalanacak programı seçer, “Hedefte Sadece Boş Bilgileri” seçeneğini işaretler ve “Seçilen Programlara Kopyala” butonuna tıklarsak kopyalama işlemi gerçekleşmiş olur.</w:t>
      </w:r>
    </w:p>
    <w:p w:rsidR="007B135F" w:rsidRDefault="00597D21">
      <w:pPr>
        <w:pStyle w:val="Balk1"/>
        <w:spacing w:line="215" w:lineRule="exact"/>
        <w:ind w:left="519"/>
      </w:pPr>
      <w:r>
        <w:rPr>
          <w:color w:val="44536A"/>
        </w:rPr>
        <w:t xml:space="preserve">(Enstitü Başvuru </w:t>
      </w:r>
      <w:proofErr w:type="spellStart"/>
      <w:r>
        <w:rPr>
          <w:color w:val="44536A"/>
        </w:rPr>
        <w:t>İşlemleri</w:t>
      </w:r>
      <w:r>
        <w:rPr>
          <w:rFonts w:ascii="Wingdings" w:hAnsi="Wingdings"/>
          <w:color w:val="44536A"/>
        </w:rPr>
        <w:t></w:t>
      </w:r>
      <w:r>
        <w:rPr>
          <w:color w:val="44536A"/>
        </w:rPr>
        <w:t>Başvuru</w:t>
      </w:r>
      <w:proofErr w:type="spellEnd"/>
      <w:r>
        <w:rPr>
          <w:color w:val="44536A"/>
        </w:rPr>
        <w:t xml:space="preserve"> Tanım)</w:t>
      </w:r>
    </w:p>
    <w:p w:rsidR="007B135F" w:rsidRDefault="007B135F">
      <w:pPr>
        <w:pStyle w:val="GvdeMetni"/>
        <w:spacing w:before="7"/>
        <w:rPr>
          <w:i/>
          <w:sz w:val="23"/>
        </w:rPr>
      </w:pPr>
    </w:p>
    <w:p w:rsidR="001B6D12" w:rsidRDefault="001B6D12" w:rsidP="001B6D12">
      <w:pPr>
        <w:pStyle w:val="Balk2"/>
        <w:tabs>
          <w:tab w:val="left" w:pos="465"/>
        </w:tabs>
        <w:ind w:firstLine="0"/>
      </w:pPr>
    </w:p>
    <w:p w:rsidR="007B135F" w:rsidRDefault="00597D21">
      <w:pPr>
        <w:pStyle w:val="Balk2"/>
        <w:numPr>
          <w:ilvl w:val="0"/>
          <w:numId w:val="2"/>
        </w:numPr>
        <w:tabs>
          <w:tab w:val="left" w:pos="465"/>
        </w:tabs>
      </w:pPr>
      <w:r>
        <w:t>Başvuru Sınav Tiplerinin</w:t>
      </w:r>
      <w:r>
        <w:rPr>
          <w:spacing w:val="-4"/>
        </w:rPr>
        <w:t xml:space="preserve"> </w:t>
      </w:r>
      <w:r>
        <w:t>Tanımlanması:</w:t>
      </w:r>
    </w:p>
    <w:p w:rsidR="007B135F" w:rsidRDefault="00597D21">
      <w:pPr>
        <w:pStyle w:val="GvdeMetni"/>
        <w:spacing w:before="32" w:line="276" w:lineRule="auto"/>
        <w:ind w:left="464" w:right="117"/>
        <w:jc w:val="both"/>
      </w:pPr>
      <w:r>
        <w:t>Enstitü başvurularında alım kıstaslarını belirleyen sınavların tanımlanması bu menüde gerçekleştirilir. Bu alandaki en önemli nokta eğer sınavın ÖSYM karşılığı var ise bunun doğru bir şekilde sisteme girilmesidir.</w:t>
      </w:r>
    </w:p>
    <w:p w:rsidR="005058C5" w:rsidRDefault="005058C5" w:rsidP="005058C5">
      <w:pPr>
        <w:pStyle w:val="Balk1"/>
        <w:spacing w:before="89" w:line="240" w:lineRule="auto"/>
      </w:pPr>
      <w:r>
        <w:rPr>
          <w:color w:val="44536A"/>
        </w:rPr>
        <w:t xml:space="preserve">(Enstitü Başvuru </w:t>
      </w:r>
      <w:proofErr w:type="spellStart"/>
      <w:r>
        <w:rPr>
          <w:color w:val="44536A"/>
        </w:rPr>
        <w:t>İşlemleri</w:t>
      </w:r>
      <w:r>
        <w:rPr>
          <w:rFonts w:ascii="Wingdings" w:hAnsi="Wingdings"/>
          <w:color w:val="44536A"/>
        </w:rPr>
        <w:t></w:t>
      </w:r>
      <w:r>
        <w:rPr>
          <w:color w:val="44536A"/>
        </w:rPr>
        <w:t>Başvuru</w:t>
      </w:r>
      <w:proofErr w:type="spellEnd"/>
      <w:r>
        <w:rPr>
          <w:color w:val="44536A"/>
        </w:rPr>
        <w:t xml:space="preserve"> Sınav Tipi)</w:t>
      </w:r>
    </w:p>
    <w:p w:rsidR="005058C5" w:rsidRDefault="005058C5" w:rsidP="005058C5">
      <w:pPr>
        <w:tabs>
          <w:tab w:val="left" w:pos="2179"/>
        </w:tabs>
        <w:spacing w:line="276" w:lineRule="auto"/>
        <w:jc w:val="both"/>
      </w:pPr>
    </w:p>
    <w:p w:rsidR="007B135F" w:rsidRDefault="00597D21">
      <w:pPr>
        <w:pStyle w:val="Balk2"/>
        <w:numPr>
          <w:ilvl w:val="0"/>
          <w:numId w:val="2"/>
        </w:numPr>
        <w:tabs>
          <w:tab w:val="left" w:pos="465"/>
        </w:tabs>
        <w:spacing w:before="1"/>
        <w:ind w:hanging="360"/>
      </w:pPr>
      <w:r>
        <w:t>Başvuru Belge Tiplerinin</w:t>
      </w:r>
      <w:r>
        <w:rPr>
          <w:spacing w:val="-3"/>
        </w:rPr>
        <w:t xml:space="preserve"> </w:t>
      </w:r>
      <w:r>
        <w:t>Tanımlanması:</w:t>
      </w:r>
    </w:p>
    <w:p w:rsidR="007B135F" w:rsidRDefault="00597D21">
      <w:pPr>
        <w:pStyle w:val="GvdeMetni"/>
        <w:spacing w:before="32" w:line="276" w:lineRule="auto"/>
        <w:ind w:left="464" w:right="31"/>
      </w:pPr>
      <w:r>
        <w:t>Başvuru kabulünde öğrencilerden istenebilecek ikametgâh belgesi, kimlik fotokopisi, askerlik durum belgesi, sağlık raporu gibi belgelerin tanımlanması bu menüden gerçekleştirilir.</w:t>
      </w:r>
    </w:p>
    <w:p w:rsidR="007B135F" w:rsidRDefault="00597D21">
      <w:pPr>
        <w:pStyle w:val="Balk1"/>
        <w:ind w:left="519"/>
      </w:pPr>
      <w:r>
        <w:rPr>
          <w:color w:val="44536A"/>
        </w:rPr>
        <w:t xml:space="preserve">(Enstitü Başvuru </w:t>
      </w:r>
      <w:proofErr w:type="spellStart"/>
      <w:r>
        <w:rPr>
          <w:color w:val="44536A"/>
        </w:rPr>
        <w:t>İşlemleri</w:t>
      </w:r>
      <w:r>
        <w:rPr>
          <w:rFonts w:ascii="Wingdings" w:hAnsi="Wingdings"/>
          <w:color w:val="44536A"/>
        </w:rPr>
        <w:t></w:t>
      </w:r>
      <w:r>
        <w:rPr>
          <w:color w:val="44536A"/>
        </w:rPr>
        <w:t>Başvuru</w:t>
      </w:r>
      <w:proofErr w:type="spellEnd"/>
      <w:r>
        <w:rPr>
          <w:color w:val="44536A"/>
        </w:rPr>
        <w:t xml:space="preserve"> Belge Tipi)</w:t>
      </w:r>
    </w:p>
    <w:p w:rsidR="007B135F" w:rsidRDefault="007B135F">
      <w:pPr>
        <w:pStyle w:val="GvdeMetni"/>
        <w:rPr>
          <w:i/>
          <w:sz w:val="22"/>
        </w:rPr>
      </w:pPr>
    </w:p>
    <w:p w:rsidR="007B135F" w:rsidRDefault="00597D21">
      <w:pPr>
        <w:pStyle w:val="Balk2"/>
        <w:numPr>
          <w:ilvl w:val="0"/>
          <w:numId w:val="2"/>
        </w:numPr>
        <w:tabs>
          <w:tab w:val="left" w:pos="465"/>
        </w:tabs>
        <w:ind w:hanging="360"/>
      </w:pPr>
      <w:r>
        <w:t xml:space="preserve">Başvuru </w:t>
      </w:r>
      <w:proofErr w:type="spellStart"/>
      <w:r>
        <w:t>Ales</w:t>
      </w:r>
      <w:proofErr w:type="spellEnd"/>
      <w:r>
        <w:t xml:space="preserve"> Tiplerinin Tanımlanması:</w:t>
      </w:r>
    </w:p>
    <w:p w:rsidR="007B135F" w:rsidRDefault="00597D21">
      <w:pPr>
        <w:pStyle w:val="GvdeMetni"/>
        <w:tabs>
          <w:tab w:val="left" w:pos="1558"/>
          <w:tab w:val="left" w:pos="2354"/>
          <w:tab w:val="left" w:pos="2966"/>
          <w:tab w:val="left" w:pos="3566"/>
          <w:tab w:val="left" w:pos="4027"/>
          <w:tab w:val="left" w:pos="4789"/>
          <w:tab w:val="left" w:pos="5254"/>
          <w:tab w:val="left" w:pos="5732"/>
          <w:tab w:val="left" w:pos="6754"/>
          <w:tab w:val="left" w:pos="7610"/>
          <w:tab w:val="left" w:pos="8494"/>
        </w:tabs>
        <w:spacing w:before="33" w:line="276" w:lineRule="auto"/>
        <w:ind w:left="464" w:right="117"/>
      </w:pPr>
      <w:r>
        <w:t>Türkiye’de</w:t>
      </w:r>
      <w:r>
        <w:tab/>
        <w:t>geçerli</w:t>
      </w:r>
      <w:r>
        <w:tab/>
        <w:t>olan</w:t>
      </w:r>
      <w:r>
        <w:tab/>
      </w:r>
      <w:r w:rsidR="00747A97">
        <w:t>ALES</w:t>
      </w:r>
      <w:r>
        <w:tab/>
        <w:t>ve</w:t>
      </w:r>
      <w:r>
        <w:tab/>
        <w:t>e-</w:t>
      </w:r>
      <w:r w:rsidR="00747A97">
        <w:t>ALES</w:t>
      </w:r>
      <w:r>
        <w:tab/>
        <w:t>ve</w:t>
      </w:r>
      <w:r>
        <w:tab/>
        <w:t>bu</w:t>
      </w:r>
      <w:r>
        <w:tab/>
        <w:t>sınavların</w:t>
      </w:r>
      <w:r>
        <w:tab/>
        <w:t>yurtdışı</w:t>
      </w:r>
      <w:r>
        <w:tab/>
        <w:t>denkliği</w:t>
      </w:r>
      <w:r>
        <w:tab/>
        <w:t>olan GRE(mat),GRE(eski),GRE(yeni) gibi sınavların tanımlanması bu menüden</w:t>
      </w:r>
      <w:r>
        <w:rPr>
          <w:spacing w:val="-9"/>
        </w:rPr>
        <w:t xml:space="preserve"> </w:t>
      </w:r>
      <w:r>
        <w:t>gerçekleştirilir.</w:t>
      </w:r>
    </w:p>
    <w:p w:rsidR="007B135F" w:rsidRDefault="00597D21">
      <w:pPr>
        <w:pStyle w:val="Balk1"/>
        <w:ind w:left="519"/>
      </w:pPr>
      <w:r>
        <w:rPr>
          <w:color w:val="44536A"/>
        </w:rPr>
        <w:t xml:space="preserve">(Enstitü Başvuru </w:t>
      </w:r>
      <w:proofErr w:type="spellStart"/>
      <w:r>
        <w:rPr>
          <w:color w:val="44536A"/>
        </w:rPr>
        <w:t>İşlemleri</w:t>
      </w:r>
      <w:r>
        <w:rPr>
          <w:rFonts w:ascii="Wingdings" w:hAnsi="Wingdings"/>
          <w:color w:val="44536A"/>
        </w:rPr>
        <w:t></w:t>
      </w:r>
      <w:r>
        <w:rPr>
          <w:color w:val="44536A"/>
        </w:rPr>
        <w:t>Başvuru</w:t>
      </w:r>
      <w:proofErr w:type="spellEnd"/>
      <w:r>
        <w:rPr>
          <w:color w:val="44536A"/>
        </w:rPr>
        <w:t xml:space="preserve"> ALES Tipleri)</w:t>
      </w:r>
    </w:p>
    <w:p w:rsidR="007B135F" w:rsidRDefault="007B135F">
      <w:pPr>
        <w:pStyle w:val="GvdeMetni"/>
        <w:spacing w:before="7"/>
        <w:rPr>
          <w:i/>
          <w:sz w:val="23"/>
        </w:rPr>
      </w:pPr>
    </w:p>
    <w:p w:rsidR="007B135F" w:rsidRDefault="00597D21">
      <w:pPr>
        <w:pStyle w:val="Balk2"/>
        <w:numPr>
          <w:ilvl w:val="0"/>
          <w:numId w:val="2"/>
        </w:numPr>
        <w:tabs>
          <w:tab w:val="left" w:pos="465"/>
        </w:tabs>
        <w:ind w:hanging="360"/>
      </w:pPr>
      <w:r>
        <w:t>Başvuru YDS Tiplerinin</w:t>
      </w:r>
      <w:r>
        <w:rPr>
          <w:spacing w:val="1"/>
        </w:rPr>
        <w:t xml:space="preserve"> </w:t>
      </w:r>
      <w:r>
        <w:t>Tanımlanması:</w:t>
      </w:r>
    </w:p>
    <w:p w:rsidR="007B135F" w:rsidRDefault="00597D21">
      <w:pPr>
        <w:pStyle w:val="GvdeMetni"/>
        <w:spacing w:before="33" w:line="276" w:lineRule="auto"/>
        <w:ind w:left="464"/>
      </w:pPr>
      <w:r>
        <w:t>Öğrencilerin başvurularında kabul görebilecek yabancı dil sınavlarının tanımlanması bu menüden gerçekleştirilir.</w:t>
      </w:r>
    </w:p>
    <w:p w:rsidR="007B135F" w:rsidRDefault="00597D21">
      <w:pPr>
        <w:pStyle w:val="Balk1"/>
      </w:pPr>
      <w:r>
        <w:rPr>
          <w:color w:val="44536A"/>
        </w:rPr>
        <w:t xml:space="preserve">(Enstitü Başvuru </w:t>
      </w:r>
      <w:proofErr w:type="spellStart"/>
      <w:r>
        <w:rPr>
          <w:color w:val="44536A"/>
        </w:rPr>
        <w:t>İşlemleri</w:t>
      </w:r>
      <w:r>
        <w:rPr>
          <w:rFonts w:ascii="Wingdings" w:hAnsi="Wingdings"/>
          <w:color w:val="44536A"/>
        </w:rPr>
        <w:t></w:t>
      </w:r>
      <w:r>
        <w:rPr>
          <w:color w:val="44536A"/>
        </w:rPr>
        <w:t>Başvuru</w:t>
      </w:r>
      <w:proofErr w:type="spellEnd"/>
      <w:r>
        <w:rPr>
          <w:color w:val="44536A"/>
        </w:rPr>
        <w:t xml:space="preserve"> YDS Tipleri)</w:t>
      </w:r>
    </w:p>
    <w:p w:rsidR="007B135F" w:rsidRDefault="007B135F">
      <w:pPr>
        <w:pStyle w:val="GvdeMetni"/>
        <w:spacing w:before="7"/>
        <w:rPr>
          <w:i/>
          <w:sz w:val="23"/>
        </w:rPr>
      </w:pPr>
    </w:p>
    <w:p w:rsidR="007B135F" w:rsidRDefault="00597D21">
      <w:pPr>
        <w:pStyle w:val="Balk2"/>
        <w:numPr>
          <w:ilvl w:val="0"/>
          <w:numId w:val="2"/>
        </w:numPr>
        <w:tabs>
          <w:tab w:val="left" w:pos="465"/>
        </w:tabs>
        <w:ind w:hanging="360"/>
      </w:pPr>
      <w:r>
        <w:t>Başvuru</w:t>
      </w:r>
      <w:r>
        <w:rPr>
          <w:spacing w:val="-2"/>
        </w:rPr>
        <w:t xml:space="preserve"> </w:t>
      </w:r>
      <w:r>
        <w:t>İşlemleri:</w:t>
      </w:r>
    </w:p>
    <w:p w:rsidR="007B135F" w:rsidRDefault="00597D21">
      <w:pPr>
        <w:pStyle w:val="GvdeMetni"/>
        <w:spacing w:before="32" w:line="276" w:lineRule="auto"/>
        <w:ind w:left="464" w:right="115"/>
        <w:jc w:val="both"/>
      </w:pPr>
      <w:r>
        <w:t>Başvuru İşlemleri menüsü başvuruya kayıt yaptıran tüm öğrencilerin bilgilerini görebildiğimiz yerdir. Başvuru ismi seçilip “Öğrencileri Aktar” butonuyla kayıt yapmış öğrenciler aktarılır. Öğrenciler aktarıldıktan sonra “Ara/Bul” butonuyla öğrenciler listelenir. Gerekli durumlarda program, ad-</w:t>
      </w:r>
      <w:proofErr w:type="spellStart"/>
      <w:r>
        <w:t>soyad</w:t>
      </w:r>
      <w:proofErr w:type="spellEnd"/>
      <w:r>
        <w:t xml:space="preserve">, onay-kayıt durumu, öğrenci kabul durumu </w:t>
      </w:r>
      <w:proofErr w:type="gramStart"/>
      <w:r>
        <w:t>bazlı</w:t>
      </w:r>
      <w:proofErr w:type="gramEnd"/>
      <w:r>
        <w:t xml:space="preserve"> öğrenci filtrelemesi yapılabilmektedir. Gelen öğrenci listesi üzerinden var ise mülakat, uygulama sınavı, bilim sınavı notlarını girebiliriz. Bu notları tek tek girmek istemezsek “Toplu Not Aktar” butonuyla toplu olarak da bu işlemi gerçekleştirebiliriz. Bu durumda yapılacak tek şey, sınav tipini seçip, Excel’de kimlik numarası ve not olarak girdiğimiz bilgileri kopyalamak, programda belirtilen yere yapıştırmak ve “Aktarıma Başla” butonuna tıklamaktır. “Gizle” butonuyla toplu not aktarım ekranını kapatabiliriz. “Ön İzleme” butonuyla öğrencinin olası not ortalamasını ve olası yerleşme durumunu görüntülememiz mümkün olur. “Değerlendir” butonuyla not ortalaması hesabını yapar ve yerleşme durumunu gösterir, son olarak ta öğrenci listesindeki “Onay Durumu” alanında başvuru onayı, reddi vb. işlemleri</w:t>
      </w:r>
      <w:r>
        <w:rPr>
          <w:spacing w:val="-9"/>
        </w:rPr>
        <w:t xml:space="preserve"> </w:t>
      </w:r>
      <w:r>
        <w:t>gerçekleştirebiliriz.</w:t>
      </w:r>
    </w:p>
    <w:p w:rsidR="007B135F" w:rsidRDefault="00597D21">
      <w:pPr>
        <w:pStyle w:val="Balk1"/>
        <w:spacing w:line="240" w:lineRule="auto"/>
      </w:pPr>
      <w:r>
        <w:rPr>
          <w:color w:val="44536A"/>
        </w:rPr>
        <w:t xml:space="preserve">(Enstitü Başvuru </w:t>
      </w:r>
      <w:proofErr w:type="spellStart"/>
      <w:r>
        <w:rPr>
          <w:color w:val="44536A"/>
        </w:rPr>
        <w:t>İşlemleri</w:t>
      </w:r>
      <w:r>
        <w:rPr>
          <w:rFonts w:ascii="Wingdings" w:hAnsi="Wingdings"/>
          <w:color w:val="44536A"/>
        </w:rPr>
        <w:t></w:t>
      </w:r>
      <w:r>
        <w:rPr>
          <w:color w:val="44536A"/>
        </w:rPr>
        <w:t>Başvuru</w:t>
      </w:r>
      <w:proofErr w:type="spellEnd"/>
      <w:r>
        <w:rPr>
          <w:color w:val="44536A"/>
        </w:rPr>
        <w:t xml:space="preserve"> İşlemleri)</w:t>
      </w:r>
    </w:p>
    <w:p w:rsidR="000F117E" w:rsidRDefault="000F117E" w:rsidP="001B6D12">
      <w:pPr>
        <w:pStyle w:val="Balk2"/>
        <w:spacing w:before="1" w:line="216" w:lineRule="exact"/>
        <w:ind w:left="0" w:firstLine="0"/>
      </w:pPr>
    </w:p>
    <w:p w:rsidR="007B135F" w:rsidRDefault="00597D21">
      <w:pPr>
        <w:pStyle w:val="Balk2"/>
        <w:spacing w:before="1" w:line="216" w:lineRule="exact"/>
        <w:ind w:left="104" w:firstLine="0"/>
      </w:pPr>
      <w:r>
        <w:t>Öğrenci Tarafından Başvuru İçin Yapılacak İşlemler</w:t>
      </w:r>
    </w:p>
    <w:p w:rsidR="007B135F" w:rsidRPr="004F6D17" w:rsidRDefault="00597D21" w:rsidP="004F6D17">
      <w:pPr>
        <w:pStyle w:val="ListeParagraf"/>
        <w:numPr>
          <w:ilvl w:val="0"/>
          <w:numId w:val="1"/>
        </w:numPr>
        <w:tabs>
          <w:tab w:val="left" w:pos="464"/>
          <w:tab w:val="left" w:pos="465"/>
        </w:tabs>
        <w:spacing w:line="219" w:lineRule="exact"/>
        <w:rPr>
          <w:b/>
          <w:sz w:val="18"/>
          <w:u w:val="none"/>
        </w:rPr>
      </w:pPr>
      <w:r>
        <w:rPr>
          <w:b/>
          <w:sz w:val="18"/>
          <w:u w:val="none"/>
        </w:rPr>
        <w:t>Öğrenci</w:t>
      </w:r>
      <w:r>
        <w:rPr>
          <w:b/>
          <w:spacing w:val="-1"/>
          <w:sz w:val="18"/>
          <w:u w:val="none"/>
        </w:rPr>
        <w:t xml:space="preserve"> </w:t>
      </w:r>
      <w:r>
        <w:rPr>
          <w:b/>
          <w:sz w:val="18"/>
          <w:u w:val="none"/>
        </w:rPr>
        <w:t>Giriş:</w:t>
      </w:r>
    </w:p>
    <w:p w:rsidR="007B135F" w:rsidRDefault="00597D21">
      <w:pPr>
        <w:pStyle w:val="ListeParagraf"/>
        <w:numPr>
          <w:ilvl w:val="1"/>
          <w:numId w:val="1"/>
        </w:numPr>
        <w:tabs>
          <w:tab w:val="left" w:pos="1173"/>
        </w:tabs>
        <w:ind w:hanging="360"/>
        <w:rPr>
          <w:rFonts w:ascii="Wingdings" w:hAnsi="Wingdings"/>
          <w:sz w:val="18"/>
          <w:u w:val="none"/>
        </w:rPr>
      </w:pPr>
      <w:r>
        <w:rPr>
          <w:sz w:val="18"/>
          <w:u w:val="none"/>
        </w:rPr>
        <w:t>Başvuru yapılacak üniversitenin “Enstitü Başvuru Sistemi” açılır.</w:t>
      </w:r>
      <w:r>
        <w:rPr>
          <w:spacing w:val="-23"/>
          <w:sz w:val="18"/>
          <w:u w:val="none"/>
        </w:rPr>
        <w:t xml:space="preserve"> </w:t>
      </w:r>
      <w:r>
        <w:rPr>
          <w:sz w:val="18"/>
          <w:u w:val="none"/>
        </w:rPr>
        <w:t>(Ör</w:t>
      </w:r>
      <w:proofErr w:type="gramStart"/>
      <w:r>
        <w:rPr>
          <w:sz w:val="18"/>
          <w:u w:val="none"/>
        </w:rPr>
        <w:t>:……</w:t>
      </w:r>
      <w:proofErr w:type="gramEnd"/>
      <w:r>
        <w:rPr>
          <w:sz w:val="18"/>
          <w:u w:val="none"/>
        </w:rPr>
        <w:t>/</w:t>
      </w:r>
      <w:proofErr w:type="spellStart"/>
      <w:r>
        <w:rPr>
          <w:sz w:val="18"/>
          <w:u w:val="none"/>
        </w:rPr>
        <w:t>oibs</w:t>
      </w:r>
      <w:proofErr w:type="spellEnd"/>
      <w:r>
        <w:rPr>
          <w:sz w:val="18"/>
          <w:u w:val="none"/>
        </w:rPr>
        <w:t>/</w:t>
      </w:r>
      <w:proofErr w:type="spellStart"/>
      <w:r>
        <w:rPr>
          <w:sz w:val="18"/>
          <w:u w:val="none"/>
        </w:rPr>
        <w:t>enstitubasvuru</w:t>
      </w:r>
      <w:proofErr w:type="spellEnd"/>
      <w:r>
        <w:rPr>
          <w:sz w:val="18"/>
          <w:u w:val="none"/>
        </w:rPr>
        <w:t>)</w:t>
      </w:r>
    </w:p>
    <w:p w:rsidR="007B135F" w:rsidRDefault="00597D21">
      <w:pPr>
        <w:pStyle w:val="ListeParagraf"/>
        <w:numPr>
          <w:ilvl w:val="1"/>
          <w:numId w:val="1"/>
        </w:numPr>
        <w:tabs>
          <w:tab w:val="left" w:pos="1173"/>
        </w:tabs>
        <w:spacing w:before="32" w:line="276" w:lineRule="auto"/>
        <w:ind w:right="115" w:hanging="360"/>
        <w:rPr>
          <w:rFonts w:ascii="Wingdings" w:hAnsi="Wingdings"/>
          <w:sz w:val="18"/>
          <w:u w:val="none"/>
        </w:rPr>
      </w:pPr>
      <w:r>
        <w:rPr>
          <w:sz w:val="18"/>
          <w:u w:val="none"/>
        </w:rPr>
        <w:t>İlk kez kayıt yapılacaksa “Yeni Kullanıcı Oluştur” butonuna basılır. Kullanıcı adı olarak e-posta adresi girilir. Doğrulama sorusuna cevap verilip, “Yeni Kayıt” butonuyla kullanıcı</w:t>
      </w:r>
      <w:r>
        <w:rPr>
          <w:spacing w:val="-25"/>
          <w:sz w:val="18"/>
          <w:u w:val="none"/>
        </w:rPr>
        <w:t xml:space="preserve"> </w:t>
      </w:r>
      <w:r>
        <w:rPr>
          <w:sz w:val="18"/>
          <w:u w:val="none"/>
        </w:rPr>
        <w:t>oluşturulur.</w:t>
      </w:r>
    </w:p>
    <w:p w:rsidR="007B135F" w:rsidRDefault="00597D21">
      <w:pPr>
        <w:pStyle w:val="ListeParagraf"/>
        <w:numPr>
          <w:ilvl w:val="1"/>
          <w:numId w:val="1"/>
        </w:numPr>
        <w:tabs>
          <w:tab w:val="left" w:pos="1173"/>
        </w:tabs>
        <w:spacing w:line="217" w:lineRule="exact"/>
        <w:ind w:hanging="360"/>
        <w:rPr>
          <w:rFonts w:ascii="Wingdings" w:hAnsi="Wingdings"/>
          <w:sz w:val="18"/>
          <w:u w:val="none"/>
        </w:rPr>
      </w:pPr>
      <w:r>
        <w:rPr>
          <w:sz w:val="18"/>
          <w:u w:val="none"/>
        </w:rPr>
        <w:t>E-posta adresine gönderilmiş olan şifre ve kullanıcı adıyla giriş</w:t>
      </w:r>
      <w:r>
        <w:rPr>
          <w:spacing w:val="-7"/>
          <w:sz w:val="18"/>
          <w:u w:val="none"/>
        </w:rPr>
        <w:t xml:space="preserve"> </w:t>
      </w:r>
      <w:r>
        <w:rPr>
          <w:sz w:val="18"/>
          <w:u w:val="none"/>
        </w:rPr>
        <w:t>yapılır.</w:t>
      </w:r>
    </w:p>
    <w:p w:rsidR="007B135F" w:rsidRDefault="007B135F">
      <w:pPr>
        <w:pStyle w:val="GvdeMetni"/>
        <w:spacing w:before="4"/>
        <w:rPr>
          <w:sz w:val="23"/>
        </w:rPr>
      </w:pPr>
    </w:p>
    <w:p w:rsidR="007B135F" w:rsidRPr="004F6D17" w:rsidRDefault="00597D21" w:rsidP="004F6D17">
      <w:pPr>
        <w:pStyle w:val="Balk2"/>
        <w:numPr>
          <w:ilvl w:val="0"/>
          <w:numId w:val="1"/>
        </w:numPr>
        <w:tabs>
          <w:tab w:val="left" w:pos="464"/>
          <w:tab w:val="left" w:pos="465"/>
        </w:tabs>
      </w:pPr>
      <w:r>
        <w:t>Başvuru</w:t>
      </w:r>
      <w:r>
        <w:rPr>
          <w:spacing w:val="-10"/>
        </w:rPr>
        <w:t xml:space="preserve"> </w:t>
      </w:r>
      <w:r>
        <w:t>Ekleme:</w:t>
      </w:r>
    </w:p>
    <w:p w:rsidR="007B135F" w:rsidRDefault="00597D21">
      <w:pPr>
        <w:pStyle w:val="ListeParagraf"/>
        <w:numPr>
          <w:ilvl w:val="1"/>
          <w:numId w:val="1"/>
        </w:numPr>
        <w:tabs>
          <w:tab w:val="left" w:pos="1173"/>
        </w:tabs>
        <w:spacing w:line="276" w:lineRule="auto"/>
        <w:ind w:right="118" w:hanging="360"/>
        <w:jc w:val="both"/>
        <w:rPr>
          <w:rFonts w:ascii="Wingdings" w:hAnsi="Wingdings"/>
          <w:sz w:val="18"/>
          <w:u w:val="none"/>
        </w:rPr>
      </w:pPr>
      <w:r>
        <w:rPr>
          <w:sz w:val="18"/>
          <w:u w:val="none"/>
        </w:rPr>
        <w:t>Üniversitenin açmış olduğu başvurular “Aktif Başvurular” ismiyle sistemde yer almaktadır. Kayıt yapılacak başvuru, başvuru yapılacak program seçilir ve “Yeni Başvuru Ekle” butonuyla kayıt eklenir. Ancak unutulmamalıdır ki bu işlem kaydı tamamlamaya</w:t>
      </w:r>
      <w:r>
        <w:rPr>
          <w:spacing w:val="-6"/>
          <w:sz w:val="18"/>
          <w:u w:val="none"/>
        </w:rPr>
        <w:t xml:space="preserve"> </w:t>
      </w:r>
      <w:r>
        <w:rPr>
          <w:sz w:val="18"/>
          <w:u w:val="none"/>
        </w:rPr>
        <w:t>yetmemektedir.</w:t>
      </w:r>
    </w:p>
    <w:p w:rsidR="001B6D12" w:rsidRDefault="001B6D12" w:rsidP="001B6D12">
      <w:pPr>
        <w:pStyle w:val="Balk2"/>
        <w:tabs>
          <w:tab w:val="left" w:pos="464"/>
          <w:tab w:val="left" w:pos="465"/>
        </w:tabs>
        <w:spacing w:before="101"/>
        <w:ind w:firstLine="0"/>
      </w:pPr>
    </w:p>
    <w:p w:rsidR="001B6D12" w:rsidRDefault="001B6D12" w:rsidP="001B6D12">
      <w:pPr>
        <w:pStyle w:val="Balk2"/>
        <w:tabs>
          <w:tab w:val="left" w:pos="464"/>
          <w:tab w:val="left" w:pos="465"/>
        </w:tabs>
        <w:spacing w:before="101"/>
        <w:ind w:left="0" w:firstLine="0"/>
      </w:pPr>
      <w:bookmarkStart w:id="0" w:name="_GoBack"/>
      <w:bookmarkEnd w:id="0"/>
    </w:p>
    <w:p w:rsidR="007B135F" w:rsidRPr="004F6D17" w:rsidRDefault="00597D21" w:rsidP="004F6D17">
      <w:pPr>
        <w:pStyle w:val="Balk2"/>
        <w:numPr>
          <w:ilvl w:val="0"/>
          <w:numId w:val="1"/>
        </w:numPr>
        <w:tabs>
          <w:tab w:val="left" w:pos="464"/>
          <w:tab w:val="left" w:pos="465"/>
        </w:tabs>
        <w:spacing w:before="101"/>
      </w:pPr>
      <w:r>
        <w:t>Başvuru</w:t>
      </w:r>
      <w:r>
        <w:rPr>
          <w:spacing w:val="-2"/>
        </w:rPr>
        <w:t xml:space="preserve"> </w:t>
      </w:r>
      <w:r>
        <w:t>Tamamlama:</w:t>
      </w:r>
    </w:p>
    <w:p w:rsidR="007B135F" w:rsidRDefault="00597D21">
      <w:pPr>
        <w:pStyle w:val="ListeParagraf"/>
        <w:numPr>
          <w:ilvl w:val="1"/>
          <w:numId w:val="1"/>
        </w:numPr>
        <w:tabs>
          <w:tab w:val="left" w:pos="1173"/>
        </w:tabs>
        <w:spacing w:line="276" w:lineRule="auto"/>
        <w:ind w:right="118" w:hanging="360"/>
        <w:jc w:val="both"/>
        <w:rPr>
          <w:rFonts w:ascii="Wingdings" w:hAnsi="Wingdings"/>
          <w:sz w:val="18"/>
          <w:u w:val="none"/>
        </w:rPr>
      </w:pPr>
      <w:r>
        <w:rPr>
          <w:sz w:val="18"/>
          <w:u w:val="none"/>
        </w:rPr>
        <w:t xml:space="preserve">Yapılan başvuru öğrenci ekranında “Eklenen Başvurular” ismiyle listelenmektedir. Her yapılan başvurunun yanında “Başvuru Tamamla” butonu yer alır. Yine aynı yerde yanlış oluşturulan ya da herhangi bir nedenle silinmesi </w:t>
      </w:r>
      <w:r w:rsidR="000F117E">
        <w:rPr>
          <w:sz w:val="18"/>
          <w:u w:val="none"/>
        </w:rPr>
        <w:t>gereken</w:t>
      </w:r>
      <w:r>
        <w:rPr>
          <w:sz w:val="18"/>
          <w:u w:val="none"/>
        </w:rPr>
        <w:t xml:space="preserve"> başvurul</w:t>
      </w:r>
      <w:r w:rsidR="000F117E">
        <w:rPr>
          <w:sz w:val="18"/>
          <w:u w:val="none"/>
        </w:rPr>
        <w:t xml:space="preserve">ar için “Başvuru sil” butonu </w:t>
      </w:r>
      <w:r>
        <w:rPr>
          <w:sz w:val="18"/>
          <w:u w:val="none"/>
        </w:rPr>
        <w:t>yer almaktadır.</w:t>
      </w:r>
    </w:p>
    <w:p w:rsidR="007B135F" w:rsidRDefault="00597D21">
      <w:pPr>
        <w:pStyle w:val="ListeParagraf"/>
        <w:numPr>
          <w:ilvl w:val="1"/>
          <w:numId w:val="1"/>
        </w:numPr>
        <w:tabs>
          <w:tab w:val="left" w:pos="1173"/>
        </w:tabs>
        <w:spacing w:line="216" w:lineRule="exact"/>
        <w:ind w:hanging="360"/>
        <w:rPr>
          <w:rFonts w:ascii="Wingdings" w:hAnsi="Wingdings"/>
          <w:sz w:val="18"/>
          <w:u w:val="none"/>
        </w:rPr>
      </w:pPr>
      <w:r>
        <w:rPr>
          <w:sz w:val="18"/>
          <w:u w:val="none"/>
        </w:rPr>
        <w:t>Başvuru Tamamla butonuyla öğrencinin kayıt bilgilerini dolduracağı ekrana</w:t>
      </w:r>
      <w:r>
        <w:rPr>
          <w:spacing w:val="-12"/>
          <w:sz w:val="18"/>
          <w:u w:val="none"/>
        </w:rPr>
        <w:t xml:space="preserve"> </w:t>
      </w:r>
      <w:r>
        <w:rPr>
          <w:sz w:val="18"/>
          <w:u w:val="none"/>
        </w:rPr>
        <w:t>ulaşılır.</w:t>
      </w:r>
    </w:p>
    <w:p w:rsidR="007B135F" w:rsidRDefault="00597D21">
      <w:pPr>
        <w:pStyle w:val="ListeParagraf"/>
        <w:numPr>
          <w:ilvl w:val="1"/>
          <w:numId w:val="1"/>
        </w:numPr>
        <w:tabs>
          <w:tab w:val="left" w:pos="1173"/>
        </w:tabs>
        <w:spacing w:before="33" w:line="276" w:lineRule="auto"/>
        <w:ind w:right="116" w:hanging="360"/>
        <w:jc w:val="both"/>
        <w:rPr>
          <w:rFonts w:ascii="Wingdings" w:hAnsi="Wingdings"/>
          <w:sz w:val="18"/>
          <w:u w:val="none"/>
        </w:rPr>
      </w:pPr>
      <w:r>
        <w:rPr>
          <w:rFonts w:ascii="Times New Roman" w:hAnsi="Times New Roman"/>
          <w:spacing w:val="-45"/>
          <w:sz w:val="18"/>
        </w:rPr>
        <w:t xml:space="preserve"> </w:t>
      </w:r>
      <w:r>
        <w:rPr>
          <w:b/>
          <w:sz w:val="18"/>
        </w:rPr>
        <w:t>Başvuru İlanı:</w:t>
      </w:r>
      <w:r>
        <w:rPr>
          <w:b/>
          <w:sz w:val="18"/>
          <w:u w:val="none"/>
        </w:rPr>
        <w:t xml:space="preserve"> </w:t>
      </w:r>
      <w:r>
        <w:rPr>
          <w:sz w:val="18"/>
          <w:u w:val="none"/>
        </w:rPr>
        <w:t>Öğrencinin kayıt yapmak istediği başvurunun ilanı burada yer alır. Öğrencinin kayıt bilgilerini girmeden önce ilanı tekrar gözden geçirmesi</w:t>
      </w:r>
      <w:r>
        <w:rPr>
          <w:spacing w:val="-5"/>
          <w:sz w:val="18"/>
          <w:u w:val="none"/>
        </w:rPr>
        <w:t xml:space="preserve"> </w:t>
      </w:r>
      <w:r>
        <w:rPr>
          <w:sz w:val="18"/>
          <w:u w:val="none"/>
        </w:rPr>
        <w:t>amaçlanmıştır.</w:t>
      </w:r>
    </w:p>
    <w:p w:rsidR="007B135F" w:rsidRDefault="00597D21">
      <w:pPr>
        <w:pStyle w:val="ListeParagraf"/>
        <w:numPr>
          <w:ilvl w:val="1"/>
          <w:numId w:val="1"/>
        </w:numPr>
        <w:tabs>
          <w:tab w:val="left" w:pos="1173"/>
        </w:tabs>
        <w:spacing w:line="276" w:lineRule="auto"/>
        <w:ind w:right="121" w:hanging="360"/>
        <w:jc w:val="both"/>
        <w:rPr>
          <w:rFonts w:ascii="Wingdings" w:hAnsi="Wingdings"/>
          <w:sz w:val="18"/>
          <w:u w:val="none"/>
        </w:rPr>
      </w:pPr>
      <w:r>
        <w:rPr>
          <w:b/>
          <w:sz w:val="18"/>
        </w:rPr>
        <w:t>Kimlik Bilgileri:</w:t>
      </w:r>
      <w:r>
        <w:rPr>
          <w:b/>
          <w:sz w:val="18"/>
          <w:u w:val="none"/>
        </w:rPr>
        <w:t xml:space="preserve"> </w:t>
      </w:r>
      <w:r>
        <w:rPr>
          <w:sz w:val="18"/>
          <w:u w:val="none"/>
        </w:rPr>
        <w:t>Öğrenci özlük bilgilerini bu alanda girer, yine bu alanda öğrencinin “.</w:t>
      </w:r>
      <w:proofErr w:type="spellStart"/>
      <w:r>
        <w:rPr>
          <w:sz w:val="18"/>
          <w:u w:val="none"/>
        </w:rPr>
        <w:t>jpg</w:t>
      </w:r>
      <w:proofErr w:type="spellEnd"/>
      <w:r>
        <w:rPr>
          <w:sz w:val="18"/>
          <w:u w:val="none"/>
        </w:rPr>
        <w:t>” formatında fotoğraf yükleyebilmesi</w:t>
      </w:r>
      <w:r>
        <w:rPr>
          <w:spacing w:val="-4"/>
          <w:sz w:val="18"/>
          <w:u w:val="none"/>
        </w:rPr>
        <w:t xml:space="preserve"> </w:t>
      </w:r>
      <w:r>
        <w:rPr>
          <w:sz w:val="18"/>
          <w:u w:val="none"/>
        </w:rPr>
        <w:t>sağlanır.</w:t>
      </w:r>
    </w:p>
    <w:p w:rsidR="007B135F" w:rsidRDefault="00597D21">
      <w:pPr>
        <w:pStyle w:val="ListeParagraf"/>
        <w:numPr>
          <w:ilvl w:val="1"/>
          <w:numId w:val="1"/>
        </w:numPr>
        <w:tabs>
          <w:tab w:val="left" w:pos="1173"/>
        </w:tabs>
        <w:spacing w:before="1" w:line="276" w:lineRule="auto"/>
        <w:ind w:right="118" w:hanging="360"/>
        <w:jc w:val="both"/>
        <w:rPr>
          <w:rFonts w:ascii="Wingdings" w:hAnsi="Wingdings"/>
          <w:sz w:val="18"/>
          <w:u w:val="none"/>
        </w:rPr>
      </w:pPr>
      <w:r>
        <w:rPr>
          <w:rFonts w:ascii="Times New Roman" w:hAnsi="Times New Roman"/>
          <w:spacing w:val="-45"/>
          <w:sz w:val="18"/>
        </w:rPr>
        <w:t xml:space="preserve"> </w:t>
      </w:r>
      <w:r>
        <w:rPr>
          <w:b/>
          <w:sz w:val="18"/>
        </w:rPr>
        <w:t>İletişim Bilgileri:</w:t>
      </w:r>
      <w:r>
        <w:rPr>
          <w:b/>
          <w:sz w:val="18"/>
          <w:u w:val="none"/>
        </w:rPr>
        <w:t xml:space="preserve"> </w:t>
      </w:r>
      <w:r>
        <w:rPr>
          <w:sz w:val="18"/>
          <w:u w:val="none"/>
        </w:rPr>
        <w:t>Öğrenci adres, e-posta, telefon numarası gibi iletişim bilgilerini bu alandan doldurur.</w:t>
      </w:r>
    </w:p>
    <w:p w:rsidR="007B135F" w:rsidRDefault="00597D21">
      <w:pPr>
        <w:pStyle w:val="ListeParagraf"/>
        <w:numPr>
          <w:ilvl w:val="1"/>
          <w:numId w:val="1"/>
        </w:numPr>
        <w:tabs>
          <w:tab w:val="left" w:pos="1173"/>
        </w:tabs>
        <w:spacing w:line="276" w:lineRule="auto"/>
        <w:ind w:right="112" w:hanging="360"/>
        <w:jc w:val="both"/>
        <w:rPr>
          <w:rFonts w:ascii="Wingdings" w:hAnsi="Wingdings"/>
          <w:sz w:val="18"/>
          <w:u w:val="none"/>
        </w:rPr>
      </w:pPr>
      <w:r>
        <w:rPr>
          <w:rFonts w:ascii="Times New Roman" w:hAnsi="Times New Roman"/>
          <w:spacing w:val="-45"/>
          <w:sz w:val="18"/>
        </w:rPr>
        <w:t xml:space="preserve"> </w:t>
      </w:r>
      <w:r>
        <w:rPr>
          <w:b/>
          <w:sz w:val="18"/>
        </w:rPr>
        <w:t>Başvuru Bilgileri:</w:t>
      </w:r>
      <w:r>
        <w:rPr>
          <w:b/>
          <w:sz w:val="18"/>
          <w:u w:val="none"/>
        </w:rPr>
        <w:t xml:space="preserve"> </w:t>
      </w:r>
      <w:r>
        <w:rPr>
          <w:sz w:val="18"/>
          <w:u w:val="none"/>
        </w:rPr>
        <w:t xml:space="preserve">Başvuru yapan öğrenci özel öğrenci olarak ya da alan dışı başvuru gerçekleştiriyorsa ilgili seçenekleri bu menüden seçmesi gerekir. Ayrıca daha önce %100 İngilizce eğitim gören bir programdan mezun ise bu bilgiyi yine bu menüden doldurur. Başvurduğu program tanımlanırken başvuru ücreti dekontunun yüklenmesi zorunlu tutulmuş ise </w:t>
      </w:r>
      <w:proofErr w:type="gramStart"/>
      <w:r>
        <w:rPr>
          <w:sz w:val="18"/>
          <w:u w:val="none"/>
        </w:rPr>
        <w:t>dekont</w:t>
      </w:r>
      <w:proofErr w:type="gramEnd"/>
      <w:r>
        <w:rPr>
          <w:sz w:val="18"/>
          <w:u w:val="none"/>
        </w:rPr>
        <w:t xml:space="preserve"> bilgilerini bu menüde doldurur. Dekontu bu menüden</w:t>
      </w:r>
      <w:r>
        <w:rPr>
          <w:spacing w:val="-5"/>
          <w:sz w:val="18"/>
          <w:u w:val="none"/>
        </w:rPr>
        <w:t xml:space="preserve"> </w:t>
      </w:r>
      <w:r>
        <w:rPr>
          <w:sz w:val="18"/>
          <w:u w:val="none"/>
        </w:rPr>
        <w:t>yükleyebilir.</w:t>
      </w:r>
    </w:p>
    <w:p w:rsidR="007B135F" w:rsidRDefault="00597D21">
      <w:pPr>
        <w:pStyle w:val="ListeParagraf"/>
        <w:numPr>
          <w:ilvl w:val="1"/>
          <w:numId w:val="1"/>
        </w:numPr>
        <w:tabs>
          <w:tab w:val="left" w:pos="1173"/>
        </w:tabs>
        <w:spacing w:line="276" w:lineRule="auto"/>
        <w:ind w:right="113" w:hanging="360"/>
        <w:jc w:val="both"/>
        <w:rPr>
          <w:rFonts w:ascii="Wingdings" w:hAnsi="Wingdings"/>
          <w:sz w:val="18"/>
          <w:u w:val="none"/>
        </w:rPr>
      </w:pPr>
      <w:proofErr w:type="spellStart"/>
      <w:r>
        <w:rPr>
          <w:b/>
          <w:sz w:val="18"/>
        </w:rPr>
        <w:t>Ales</w:t>
      </w:r>
      <w:proofErr w:type="spellEnd"/>
      <w:r>
        <w:rPr>
          <w:b/>
          <w:sz w:val="18"/>
        </w:rPr>
        <w:t xml:space="preserve"> Bilgileri:</w:t>
      </w:r>
      <w:r>
        <w:rPr>
          <w:b/>
          <w:sz w:val="18"/>
          <w:u w:val="none"/>
        </w:rPr>
        <w:t xml:space="preserve"> </w:t>
      </w:r>
      <w:r>
        <w:rPr>
          <w:sz w:val="18"/>
          <w:u w:val="none"/>
        </w:rPr>
        <w:t xml:space="preserve">Öğrenci </w:t>
      </w:r>
      <w:r w:rsidR="005058C5">
        <w:rPr>
          <w:sz w:val="18"/>
          <w:u w:val="none"/>
        </w:rPr>
        <w:t>ALES</w:t>
      </w:r>
      <w:r>
        <w:rPr>
          <w:sz w:val="18"/>
          <w:u w:val="none"/>
        </w:rPr>
        <w:t xml:space="preserve"> bilgilerini bu alandan girer. Ayrıca yılı ve dönemi girildiği takdirde ÖSYM ‘den puan sorgulamayı da otomatik yapabilir. </w:t>
      </w:r>
      <w:proofErr w:type="spellStart"/>
      <w:r w:rsidR="005058C5">
        <w:rPr>
          <w:sz w:val="18"/>
          <w:u w:val="none"/>
        </w:rPr>
        <w:t>ALES</w:t>
      </w:r>
      <w:r>
        <w:rPr>
          <w:sz w:val="18"/>
          <w:u w:val="none"/>
        </w:rPr>
        <w:t>’in</w:t>
      </w:r>
      <w:proofErr w:type="spellEnd"/>
      <w:r>
        <w:rPr>
          <w:sz w:val="18"/>
          <w:u w:val="none"/>
        </w:rPr>
        <w:t xml:space="preserve"> yurtdışı denkliği sınavlarının sonuçlarının Üniversitenin yayımladığı dönüşüm tablolarına uygun şekilde dönüştürülmüş halini sınav sonucu alanına girmek gerekir. Ek olarak taranan </w:t>
      </w:r>
      <w:r w:rsidR="005058C5">
        <w:rPr>
          <w:sz w:val="18"/>
          <w:u w:val="none"/>
        </w:rPr>
        <w:t>ALES</w:t>
      </w:r>
      <w:r>
        <w:rPr>
          <w:sz w:val="18"/>
          <w:u w:val="none"/>
        </w:rPr>
        <w:t xml:space="preserve"> belgelerini programa da yükleyebilmektedir.</w:t>
      </w:r>
    </w:p>
    <w:p w:rsidR="007B135F" w:rsidRDefault="00597D21">
      <w:pPr>
        <w:pStyle w:val="ListeParagraf"/>
        <w:numPr>
          <w:ilvl w:val="1"/>
          <w:numId w:val="1"/>
        </w:numPr>
        <w:tabs>
          <w:tab w:val="left" w:pos="1173"/>
        </w:tabs>
        <w:spacing w:line="276" w:lineRule="auto"/>
        <w:ind w:right="116" w:hanging="360"/>
        <w:jc w:val="both"/>
        <w:rPr>
          <w:rFonts w:ascii="Wingdings" w:hAnsi="Wingdings"/>
          <w:sz w:val="18"/>
          <w:u w:val="none"/>
        </w:rPr>
      </w:pPr>
      <w:proofErr w:type="spellStart"/>
      <w:r>
        <w:rPr>
          <w:b/>
          <w:sz w:val="18"/>
        </w:rPr>
        <w:t>Yds</w:t>
      </w:r>
      <w:proofErr w:type="spellEnd"/>
      <w:r>
        <w:rPr>
          <w:b/>
          <w:sz w:val="18"/>
        </w:rPr>
        <w:t xml:space="preserve"> Bilgileri:</w:t>
      </w:r>
      <w:r>
        <w:rPr>
          <w:b/>
          <w:sz w:val="18"/>
          <w:u w:val="none"/>
        </w:rPr>
        <w:t xml:space="preserve"> </w:t>
      </w:r>
      <w:r>
        <w:rPr>
          <w:sz w:val="18"/>
          <w:u w:val="none"/>
        </w:rPr>
        <w:t xml:space="preserve">YDS bilgilerinin girildiği alandır. ÖSYM sınav karışığı olan sınavların dönemi ve yılı girildiği takdirde sonuçlar ÖSYM’den sorgulanabilir. </w:t>
      </w:r>
      <w:proofErr w:type="spellStart"/>
      <w:r w:rsidR="005058C5">
        <w:rPr>
          <w:sz w:val="18"/>
          <w:u w:val="none"/>
        </w:rPr>
        <w:t>ALES</w:t>
      </w:r>
      <w:r>
        <w:rPr>
          <w:sz w:val="18"/>
          <w:u w:val="none"/>
        </w:rPr>
        <w:t>’te</w:t>
      </w:r>
      <w:proofErr w:type="spellEnd"/>
      <w:r>
        <w:rPr>
          <w:sz w:val="18"/>
          <w:u w:val="none"/>
        </w:rPr>
        <w:t xml:space="preserve"> olduğu gibi yurtdışı denkliği olan sınavlarda puanın dönüştürülmüş hali</w:t>
      </w:r>
      <w:r>
        <w:rPr>
          <w:spacing w:val="-5"/>
          <w:sz w:val="18"/>
          <w:u w:val="none"/>
        </w:rPr>
        <w:t xml:space="preserve"> </w:t>
      </w:r>
      <w:r>
        <w:rPr>
          <w:sz w:val="18"/>
          <w:u w:val="none"/>
        </w:rPr>
        <w:t>girilmelidir.</w:t>
      </w:r>
    </w:p>
    <w:p w:rsidR="007B135F" w:rsidRDefault="00597D21">
      <w:pPr>
        <w:pStyle w:val="ListeParagraf"/>
        <w:numPr>
          <w:ilvl w:val="1"/>
          <w:numId w:val="1"/>
        </w:numPr>
        <w:tabs>
          <w:tab w:val="left" w:pos="1173"/>
        </w:tabs>
        <w:spacing w:line="276" w:lineRule="auto"/>
        <w:ind w:right="120" w:hanging="360"/>
        <w:jc w:val="both"/>
        <w:rPr>
          <w:rFonts w:ascii="Wingdings" w:hAnsi="Wingdings"/>
          <w:sz w:val="18"/>
          <w:u w:val="none"/>
        </w:rPr>
      </w:pPr>
      <w:r>
        <w:rPr>
          <w:b/>
          <w:sz w:val="18"/>
        </w:rPr>
        <w:t>Mezuniyet Bilgileri:</w:t>
      </w:r>
      <w:r>
        <w:rPr>
          <w:b/>
          <w:sz w:val="18"/>
          <w:u w:val="none"/>
        </w:rPr>
        <w:t xml:space="preserve"> </w:t>
      </w:r>
      <w:r>
        <w:rPr>
          <w:sz w:val="18"/>
          <w:u w:val="none"/>
        </w:rPr>
        <w:t>Başvurulan program tipine göre öğrencinin lisans ve/veya yüksek lisans bilgilerinin ve diploma / not döküm bilgilerinin yer aldığı</w:t>
      </w:r>
      <w:r>
        <w:rPr>
          <w:spacing w:val="-11"/>
          <w:sz w:val="18"/>
          <w:u w:val="none"/>
        </w:rPr>
        <w:t xml:space="preserve"> </w:t>
      </w:r>
      <w:r>
        <w:rPr>
          <w:sz w:val="18"/>
          <w:u w:val="none"/>
        </w:rPr>
        <w:t>menüdür.</w:t>
      </w:r>
    </w:p>
    <w:p w:rsidR="007B135F" w:rsidRDefault="00597D21">
      <w:pPr>
        <w:pStyle w:val="ListeParagraf"/>
        <w:numPr>
          <w:ilvl w:val="1"/>
          <w:numId w:val="1"/>
        </w:numPr>
        <w:tabs>
          <w:tab w:val="left" w:pos="1173"/>
        </w:tabs>
        <w:spacing w:line="217" w:lineRule="exact"/>
        <w:ind w:hanging="360"/>
        <w:rPr>
          <w:rFonts w:ascii="Wingdings" w:hAnsi="Wingdings"/>
          <w:sz w:val="18"/>
          <w:u w:val="none"/>
        </w:rPr>
      </w:pPr>
      <w:r>
        <w:rPr>
          <w:rFonts w:ascii="Times New Roman" w:hAnsi="Times New Roman"/>
          <w:spacing w:val="-45"/>
          <w:sz w:val="18"/>
        </w:rPr>
        <w:t xml:space="preserve"> </w:t>
      </w:r>
      <w:r>
        <w:rPr>
          <w:b/>
          <w:sz w:val="18"/>
        </w:rPr>
        <w:t>Sınavlar:</w:t>
      </w:r>
      <w:r>
        <w:rPr>
          <w:b/>
          <w:sz w:val="18"/>
          <w:u w:val="none"/>
        </w:rPr>
        <w:t xml:space="preserve"> </w:t>
      </w:r>
      <w:r w:rsidR="005058C5">
        <w:rPr>
          <w:sz w:val="18"/>
          <w:u w:val="none"/>
        </w:rPr>
        <w:t xml:space="preserve">ALES </w:t>
      </w:r>
      <w:r>
        <w:rPr>
          <w:sz w:val="18"/>
          <w:u w:val="none"/>
        </w:rPr>
        <w:t xml:space="preserve">ve </w:t>
      </w:r>
      <w:r w:rsidR="005058C5">
        <w:rPr>
          <w:sz w:val="18"/>
          <w:u w:val="none"/>
        </w:rPr>
        <w:t>YDS</w:t>
      </w:r>
      <w:r>
        <w:rPr>
          <w:sz w:val="18"/>
          <w:u w:val="none"/>
        </w:rPr>
        <w:t xml:space="preserve"> tipi harici sınavlar eklenmek isterse bu menüden</w:t>
      </w:r>
      <w:r>
        <w:rPr>
          <w:spacing w:val="-18"/>
          <w:sz w:val="18"/>
          <w:u w:val="none"/>
        </w:rPr>
        <w:t xml:space="preserve"> </w:t>
      </w:r>
      <w:r>
        <w:rPr>
          <w:sz w:val="18"/>
          <w:u w:val="none"/>
        </w:rPr>
        <w:t>eklenebilir.</w:t>
      </w:r>
    </w:p>
    <w:p w:rsidR="007B135F" w:rsidRDefault="00597D21">
      <w:pPr>
        <w:pStyle w:val="ListeParagraf"/>
        <w:numPr>
          <w:ilvl w:val="1"/>
          <w:numId w:val="1"/>
        </w:numPr>
        <w:tabs>
          <w:tab w:val="left" w:pos="1173"/>
        </w:tabs>
        <w:spacing w:before="32"/>
        <w:ind w:hanging="360"/>
        <w:rPr>
          <w:rFonts w:ascii="Wingdings" w:hAnsi="Wingdings"/>
          <w:sz w:val="18"/>
          <w:u w:val="none"/>
        </w:rPr>
      </w:pPr>
      <w:r>
        <w:rPr>
          <w:b/>
          <w:sz w:val="18"/>
        </w:rPr>
        <w:t>Belgeler:</w:t>
      </w:r>
      <w:r>
        <w:rPr>
          <w:b/>
          <w:sz w:val="18"/>
          <w:u w:val="none"/>
        </w:rPr>
        <w:t xml:space="preserve"> </w:t>
      </w:r>
      <w:r>
        <w:rPr>
          <w:sz w:val="18"/>
          <w:u w:val="none"/>
        </w:rPr>
        <w:t>Üniversite tarafından istenen ekstra belgeleri öğrenci bu menüden</w:t>
      </w:r>
      <w:r>
        <w:rPr>
          <w:spacing w:val="-38"/>
          <w:sz w:val="18"/>
          <w:u w:val="none"/>
        </w:rPr>
        <w:t xml:space="preserve"> </w:t>
      </w:r>
      <w:r>
        <w:rPr>
          <w:sz w:val="18"/>
          <w:u w:val="none"/>
        </w:rPr>
        <w:t>ekleyebilmektedir.</w:t>
      </w:r>
    </w:p>
    <w:p w:rsidR="007B135F" w:rsidRDefault="00597D21">
      <w:pPr>
        <w:pStyle w:val="ListeParagraf"/>
        <w:numPr>
          <w:ilvl w:val="1"/>
          <w:numId w:val="1"/>
        </w:numPr>
        <w:tabs>
          <w:tab w:val="left" w:pos="1173"/>
        </w:tabs>
        <w:spacing w:before="35" w:line="276" w:lineRule="auto"/>
        <w:ind w:right="119" w:hanging="360"/>
        <w:jc w:val="both"/>
        <w:rPr>
          <w:rFonts w:ascii="Wingdings" w:hAnsi="Wingdings"/>
          <w:sz w:val="18"/>
          <w:u w:val="none"/>
        </w:rPr>
      </w:pPr>
      <w:r>
        <w:rPr>
          <w:rFonts w:ascii="Times New Roman" w:hAnsi="Times New Roman"/>
          <w:spacing w:val="-45"/>
          <w:sz w:val="18"/>
        </w:rPr>
        <w:t xml:space="preserve"> </w:t>
      </w:r>
      <w:r>
        <w:rPr>
          <w:b/>
          <w:sz w:val="18"/>
        </w:rPr>
        <w:t>Çalışma Bilgileri:</w:t>
      </w:r>
      <w:r>
        <w:rPr>
          <w:b/>
          <w:sz w:val="18"/>
          <w:u w:val="none"/>
        </w:rPr>
        <w:t xml:space="preserve"> </w:t>
      </w:r>
      <w:r>
        <w:rPr>
          <w:sz w:val="18"/>
          <w:u w:val="none"/>
        </w:rPr>
        <w:t>Öğrenci Enstitü başvuru yaptığı sırada çalışmakta ise işyeri bilgilerini bu alandan</w:t>
      </w:r>
      <w:r>
        <w:rPr>
          <w:spacing w:val="-2"/>
          <w:sz w:val="18"/>
          <w:u w:val="none"/>
        </w:rPr>
        <w:t xml:space="preserve"> </w:t>
      </w:r>
      <w:r>
        <w:rPr>
          <w:sz w:val="18"/>
          <w:u w:val="none"/>
        </w:rPr>
        <w:t>girebilmektedir.</w:t>
      </w:r>
    </w:p>
    <w:p w:rsidR="007B135F" w:rsidRDefault="00597D21">
      <w:pPr>
        <w:pStyle w:val="ListeParagraf"/>
        <w:numPr>
          <w:ilvl w:val="1"/>
          <w:numId w:val="1"/>
        </w:numPr>
        <w:tabs>
          <w:tab w:val="left" w:pos="1173"/>
        </w:tabs>
        <w:spacing w:line="217" w:lineRule="exact"/>
        <w:ind w:hanging="360"/>
        <w:rPr>
          <w:rFonts w:ascii="Wingdings" w:hAnsi="Wingdings"/>
          <w:sz w:val="18"/>
          <w:u w:val="none"/>
        </w:rPr>
      </w:pPr>
      <w:r>
        <w:rPr>
          <w:b/>
          <w:sz w:val="18"/>
        </w:rPr>
        <w:t>Referans Bilgileri:</w:t>
      </w:r>
      <w:r>
        <w:rPr>
          <w:b/>
          <w:sz w:val="18"/>
          <w:u w:val="none"/>
        </w:rPr>
        <w:t xml:space="preserve"> </w:t>
      </w:r>
      <w:r>
        <w:rPr>
          <w:sz w:val="18"/>
          <w:u w:val="none"/>
        </w:rPr>
        <w:t>Öğrenci referans bilgilerini bu alandan</w:t>
      </w:r>
      <w:r>
        <w:rPr>
          <w:spacing w:val="-12"/>
          <w:sz w:val="18"/>
          <w:u w:val="none"/>
        </w:rPr>
        <w:t xml:space="preserve"> </w:t>
      </w:r>
      <w:r>
        <w:rPr>
          <w:sz w:val="18"/>
          <w:u w:val="none"/>
        </w:rPr>
        <w:t>doldurabilmektedir.</w:t>
      </w:r>
    </w:p>
    <w:p w:rsidR="007B135F" w:rsidRDefault="00597D21">
      <w:pPr>
        <w:pStyle w:val="ListeParagraf"/>
        <w:numPr>
          <w:ilvl w:val="1"/>
          <w:numId w:val="1"/>
        </w:numPr>
        <w:tabs>
          <w:tab w:val="left" w:pos="4317"/>
          <w:tab w:val="left" w:pos="4318"/>
        </w:tabs>
        <w:spacing w:before="32" w:line="276" w:lineRule="auto"/>
        <w:ind w:right="116" w:hanging="360"/>
        <w:jc w:val="both"/>
        <w:rPr>
          <w:rFonts w:ascii="Wingdings" w:hAnsi="Wingdings"/>
          <w:color w:val="44536A"/>
          <w:sz w:val="18"/>
          <w:u w:val="none"/>
        </w:rPr>
      </w:pPr>
      <w:r>
        <w:rPr>
          <w:sz w:val="18"/>
          <w:u w:val="none"/>
        </w:rPr>
        <w:t>Bilgilerini dolduran öğrenciler bilgilerinin doğruluğunu taahhüt ederek “Tamamla” butonuyla kaydı</w:t>
      </w:r>
      <w:r>
        <w:rPr>
          <w:spacing w:val="-6"/>
          <w:sz w:val="18"/>
          <w:u w:val="none"/>
        </w:rPr>
        <w:t xml:space="preserve"> </w:t>
      </w:r>
      <w:r>
        <w:rPr>
          <w:sz w:val="18"/>
          <w:u w:val="none"/>
        </w:rPr>
        <w:t>tamamlar.</w:t>
      </w:r>
    </w:p>
    <w:sectPr w:rsidR="007B135F">
      <w:headerReference w:type="default" r:id="rId8"/>
      <w:footerReference w:type="default" r:id="rId9"/>
      <w:pgSz w:w="11910" w:h="16840"/>
      <w:pgMar w:top="1620" w:right="1300" w:bottom="1380" w:left="1660" w:header="736" w:footer="11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86" w:rsidRDefault="00D93F86">
      <w:r>
        <w:separator/>
      </w:r>
    </w:p>
  </w:endnote>
  <w:endnote w:type="continuationSeparator" w:id="0">
    <w:p w:rsidR="00D93F86" w:rsidRDefault="00D9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3"/>
      <w:gridCol w:w="3029"/>
      <w:gridCol w:w="3144"/>
    </w:tblGrid>
    <w:tr w:rsidR="004F6D17" w:rsidRPr="004F6D17" w:rsidTr="00B61655">
      <w:trPr>
        <w:jc w:val="center"/>
      </w:trPr>
      <w:tc>
        <w:tcPr>
          <w:tcW w:w="2993" w:type="dxa"/>
          <w:tcBorders>
            <w:top w:val="single" w:sz="4" w:space="0" w:color="auto"/>
          </w:tcBorders>
        </w:tcPr>
        <w:p w:rsidR="004F6D17" w:rsidRPr="004F6D17" w:rsidRDefault="004F6D17" w:rsidP="004F6D17">
          <w:pPr>
            <w:widowControl/>
            <w:tabs>
              <w:tab w:val="center" w:pos="4536"/>
              <w:tab w:val="right" w:pos="9072"/>
            </w:tabs>
            <w:autoSpaceDE/>
            <w:autoSpaceDN/>
            <w:contextualSpacing/>
            <w:jc w:val="center"/>
            <w:rPr>
              <w:rFonts w:ascii="Times New Roman" w:eastAsia="Calibri" w:hAnsi="Times New Roman" w:cs="Times New Roman"/>
              <w:sz w:val="18"/>
              <w:szCs w:val="18"/>
              <w:lang w:bidi="ar-SA"/>
            </w:rPr>
          </w:pPr>
          <w:r w:rsidRPr="004F6D17">
            <w:rPr>
              <w:rFonts w:ascii="Times New Roman" w:eastAsia="Calibri" w:hAnsi="Times New Roman" w:cs="Times New Roman"/>
              <w:sz w:val="18"/>
              <w:szCs w:val="18"/>
              <w:lang w:bidi="ar-SA"/>
            </w:rPr>
            <w:t>Hazırlayan</w:t>
          </w:r>
        </w:p>
      </w:tc>
      <w:tc>
        <w:tcPr>
          <w:tcW w:w="3029" w:type="dxa"/>
          <w:tcBorders>
            <w:top w:val="single" w:sz="4" w:space="0" w:color="auto"/>
          </w:tcBorders>
        </w:tcPr>
        <w:p w:rsidR="004F6D17" w:rsidRPr="004F6D17" w:rsidRDefault="004F6D17" w:rsidP="004F6D17">
          <w:pPr>
            <w:widowControl/>
            <w:tabs>
              <w:tab w:val="center" w:pos="4536"/>
              <w:tab w:val="right" w:pos="9072"/>
            </w:tabs>
            <w:autoSpaceDE/>
            <w:autoSpaceDN/>
            <w:contextualSpacing/>
            <w:jc w:val="center"/>
            <w:rPr>
              <w:rFonts w:ascii="Times New Roman" w:eastAsia="Calibri" w:hAnsi="Times New Roman" w:cs="Times New Roman"/>
              <w:sz w:val="18"/>
              <w:szCs w:val="18"/>
              <w:lang w:bidi="ar-SA"/>
            </w:rPr>
          </w:pPr>
          <w:r w:rsidRPr="004F6D17">
            <w:rPr>
              <w:rFonts w:ascii="Times New Roman" w:eastAsia="Calibri" w:hAnsi="Times New Roman" w:cs="Times New Roman"/>
              <w:sz w:val="18"/>
              <w:szCs w:val="18"/>
              <w:lang w:bidi="ar-SA"/>
            </w:rPr>
            <w:t>Sistem Onayı</w:t>
          </w:r>
        </w:p>
      </w:tc>
      <w:tc>
        <w:tcPr>
          <w:tcW w:w="3144" w:type="dxa"/>
          <w:tcBorders>
            <w:top w:val="single" w:sz="4" w:space="0" w:color="auto"/>
          </w:tcBorders>
        </w:tcPr>
        <w:p w:rsidR="004F6D17" w:rsidRPr="004F6D17" w:rsidRDefault="004F6D17" w:rsidP="004F6D17">
          <w:pPr>
            <w:widowControl/>
            <w:tabs>
              <w:tab w:val="center" w:pos="4536"/>
              <w:tab w:val="right" w:pos="9072"/>
            </w:tabs>
            <w:autoSpaceDE/>
            <w:autoSpaceDN/>
            <w:contextualSpacing/>
            <w:jc w:val="center"/>
            <w:rPr>
              <w:rFonts w:ascii="Times New Roman" w:eastAsia="Calibri" w:hAnsi="Times New Roman" w:cs="Times New Roman"/>
              <w:sz w:val="18"/>
              <w:szCs w:val="18"/>
              <w:lang w:bidi="ar-SA"/>
            </w:rPr>
          </w:pPr>
          <w:r w:rsidRPr="004F6D17">
            <w:rPr>
              <w:rFonts w:ascii="Times New Roman" w:eastAsia="Calibri" w:hAnsi="Times New Roman" w:cs="Times New Roman"/>
              <w:sz w:val="18"/>
              <w:szCs w:val="18"/>
              <w:lang w:bidi="ar-SA"/>
            </w:rPr>
            <w:t>Yürürlük Onayı</w:t>
          </w:r>
        </w:p>
      </w:tc>
    </w:tr>
    <w:tr w:rsidR="00B61655" w:rsidRPr="004F6D17" w:rsidTr="00B61655">
      <w:trPr>
        <w:trHeight w:val="1002"/>
        <w:jc w:val="center"/>
      </w:trPr>
      <w:tc>
        <w:tcPr>
          <w:tcW w:w="2993" w:type="dxa"/>
          <w:tcBorders>
            <w:bottom w:val="single" w:sz="4" w:space="0" w:color="auto"/>
          </w:tcBorders>
        </w:tcPr>
        <w:p w:rsidR="00B61655" w:rsidRDefault="00B61655">
          <w:pPr>
            <w:tabs>
              <w:tab w:val="center" w:pos="4536"/>
              <w:tab w:val="right" w:pos="9072"/>
            </w:tabs>
            <w:contextualSpacing/>
            <w:jc w:val="center"/>
            <w:rPr>
              <w:rFonts w:ascii="Times New Roman" w:eastAsia="Calibri" w:hAnsi="Times New Roman" w:cs="Times New Roman"/>
              <w:sz w:val="20"/>
              <w:szCs w:val="20"/>
            </w:rPr>
          </w:pPr>
          <w:proofErr w:type="spellStart"/>
          <w:r>
            <w:rPr>
              <w:rFonts w:ascii="Times New Roman" w:eastAsia="Times New Roman" w:hAnsi="Times New Roman" w:cs="Times New Roman"/>
              <w:szCs w:val="20"/>
            </w:rPr>
            <w:t>Mükerrem</w:t>
          </w:r>
          <w:proofErr w:type="spellEnd"/>
          <w:r>
            <w:rPr>
              <w:rFonts w:ascii="Times New Roman" w:eastAsia="Times New Roman" w:hAnsi="Times New Roman" w:cs="Times New Roman"/>
              <w:szCs w:val="20"/>
            </w:rPr>
            <w:t xml:space="preserve"> EROL</w:t>
          </w:r>
        </w:p>
      </w:tc>
      <w:tc>
        <w:tcPr>
          <w:tcW w:w="3029" w:type="dxa"/>
          <w:tcBorders>
            <w:bottom w:val="single" w:sz="4" w:space="0" w:color="auto"/>
          </w:tcBorders>
        </w:tcPr>
        <w:p w:rsidR="00B61655" w:rsidRDefault="00B61655">
          <w:pPr>
            <w:contextualSpacing/>
            <w:jc w:val="center"/>
            <w:rPr>
              <w:rFonts w:ascii="Times New Roman" w:eastAsia="Calibri" w:hAnsi="Times New Roman" w:cs="Times New Roman"/>
              <w:lang w:eastAsia="en-US"/>
            </w:rPr>
          </w:pPr>
          <w:r>
            <w:rPr>
              <w:rFonts w:ascii="Times New Roman" w:eastAsia="Calibri" w:hAnsi="Times New Roman" w:cs="Times New Roman"/>
            </w:rPr>
            <w:t>Kalite Koordinatörlüğü</w:t>
          </w:r>
        </w:p>
      </w:tc>
      <w:tc>
        <w:tcPr>
          <w:tcW w:w="3144" w:type="dxa"/>
          <w:tcBorders>
            <w:bottom w:val="single" w:sz="4" w:space="0" w:color="auto"/>
          </w:tcBorders>
        </w:tcPr>
        <w:p w:rsidR="00B61655" w:rsidRPr="004F6D17" w:rsidRDefault="00B61655" w:rsidP="004F6D17">
          <w:pPr>
            <w:widowControl/>
            <w:autoSpaceDE/>
            <w:autoSpaceDN/>
            <w:contextualSpacing/>
            <w:jc w:val="center"/>
            <w:rPr>
              <w:rFonts w:ascii="Times New Roman" w:eastAsia="Calibri" w:hAnsi="Times New Roman" w:cs="Times New Roman"/>
              <w:lang w:eastAsia="en-US" w:bidi="ar-SA"/>
            </w:rPr>
          </w:pPr>
          <w:r w:rsidRPr="004F6D17">
            <w:rPr>
              <w:rFonts w:ascii="Times New Roman" w:eastAsia="Calibri" w:hAnsi="Times New Roman" w:cs="Times New Roman"/>
              <w:lang w:eastAsia="en-US" w:bidi="ar-SA"/>
            </w:rPr>
            <w:t>Prof. Dr. Bülent ŞENGÖRÜR</w:t>
          </w:r>
        </w:p>
      </w:tc>
    </w:tr>
  </w:tbl>
  <w:p w:rsidR="007B135F" w:rsidRDefault="007B135F">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86" w:rsidRDefault="00D93F86">
      <w:r>
        <w:separator/>
      </w:r>
    </w:p>
  </w:footnote>
  <w:footnote w:type="continuationSeparator" w:id="0">
    <w:p w:rsidR="00D93F86" w:rsidRDefault="00D9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1B6D12" w:rsidRPr="001B6D12" w:rsidTr="00976A92">
      <w:trPr>
        <w:trHeight w:val="276"/>
        <w:jc w:val="center"/>
      </w:trPr>
      <w:tc>
        <w:tcPr>
          <w:tcW w:w="1418" w:type="dxa"/>
          <w:vMerge w:val="restart"/>
          <w:vAlign w:val="center"/>
        </w:tcPr>
        <w:p w:rsidR="001B6D12" w:rsidRPr="001B6D12" w:rsidRDefault="001B6D12" w:rsidP="001B6D12">
          <w:pPr>
            <w:widowControl/>
            <w:tabs>
              <w:tab w:val="center" w:pos="4536"/>
              <w:tab w:val="right" w:pos="9072"/>
            </w:tabs>
            <w:autoSpaceDE/>
            <w:autoSpaceDN/>
            <w:jc w:val="center"/>
            <w:rPr>
              <w:rFonts w:ascii="Arial" w:eastAsia="Times New Roman" w:hAnsi="Arial" w:cs="Arial"/>
              <w:lang w:bidi="ar-SA"/>
            </w:rPr>
          </w:pPr>
          <w:r w:rsidRPr="001B6D12">
            <w:rPr>
              <w:rFonts w:ascii="Arial" w:eastAsia="Times New Roman" w:hAnsi="Arial" w:cs="Arial"/>
              <w:noProof/>
              <w:lang w:bidi="ar-SA"/>
            </w:rPr>
            <w:drawing>
              <wp:inline distT="0" distB="0" distL="0" distR="0" wp14:anchorId="0D1A5FD3" wp14:editId="47DAE277">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1B6D12" w:rsidRPr="001B6D12" w:rsidRDefault="001B6D12" w:rsidP="001B6D12">
          <w:pPr>
            <w:widowControl/>
            <w:tabs>
              <w:tab w:val="center" w:pos="4536"/>
              <w:tab w:val="right" w:pos="9072"/>
            </w:tabs>
            <w:autoSpaceDE/>
            <w:autoSpaceDN/>
            <w:jc w:val="center"/>
            <w:rPr>
              <w:rFonts w:ascii="Arial" w:eastAsia="Times New Roman" w:hAnsi="Arial" w:cs="Arial"/>
              <w:b/>
              <w:sz w:val="28"/>
              <w:szCs w:val="28"/>
              <w:lang w:bidi="ar-SA"/>
            </w:rPr>
          </w:pPr>
          <w:r>
            <w:rPr>
              <w:rFonts w:ascii="Times New Roman" w:eastAsia="Times New Roman" w:hAnsi="Times New Roman" w:cs="Times New Roman"/>
              <w:b/>
              <w:bCs/>
              <w:sz w:val="24"/>
              <w:szCs w:val="24"/>
              <w:lang w:bidi="ar-SA"/>
            </w:rPr>
            <w:t>ENSTİTÜ BAŞVURU İŞLEMLERİ KILAVUZU</w:t>
          </w:r>
        </w:p>
      </w:tc>
      <w:tc>
        <w:tcPr>
          <w:tcW w:w="1417" w:type="dxa"/>
          <w:vAlign w:val="center"/>
        </w:tcPr>
        <w:p w:rsidR="001B6D12" w:rsidRPr="001B6D12" w:rsidRDefault="001B6D12" w:rsidP="001B6D12">
          <w:pPr>
            <w:widowControl/>
            <w:tabs>
              <w:tab w:val="center" w:pos="4536"/>
              <w:tab w:val="right" w:pos="9072"/>
            </w:tabs>
            <w:autoSpaceDE/>
            <w:autoSpaceDN/>
            <w:rPr>
              <w:rFonts w:ascii="Times New Roman" w:eastAsia="Times New Roman" w:hAnsi="Times New Roman" w:cs="Times New Roman"/>
              <w:sz w:val="18"/>
              <w:szCs w:val="18"/>
              <w:lang w:bidi="ar-SA"/>
            </w:rPr>
          </w:pPr>
          <w:r w:rsidRPr="001B6D12">
            <w:rPr>
              <w:rFonts w:ascii="Times New Roman" w:eastAsia="Times New Roman" w:hAnsi="Times New Roman" w:cs="Times New Roman"/>
              <w:sz w:val="18"/>
              <w:szCs w:val="18"/>
              <w:lang w:bidi="ar-SA"/>
            </w:rPr>
            <w:t>Doküman No</w:t>
          </w:r>
        </w:p>
      </w:tc>
      <w:tc>
        <w:tcPr>
          <w:tcW w:w="1242" w:type="dxa"/>
          <w:vAlign w:val="center"/>
        </w:tcPr>
        <w:p w:rsidR="001B6D12" w:rsidRPr="004F6D17" w:rsidRDefault="001B6D12" w:rsidP="00976A92">
          <w:pPr>
            <w:widowControl/>
            <w:tabs>
              <w:tab w:val="center" w:pos="4536"/>
              <w:tab w:val="right" w:pos="9072"/>
            </w:tabs>
            <w:autoSpaceDE/>
            <w:autoSpaceDN/>
            <w:contextualSpacing/>
            <w:rPr>
              <w:rFonts w:ascii="Times New Roman" w:eastAsia="Calibri" w:hAnsi="Times New Roman" w:cs="Times New Roman"/>
              <w:sz w:val="20"/>
              <w:szCs w:val="20"/>
              <w:lang w:eastAsia="en-US" w:bidi="ar-SA"/>
            </w:rPr>
          </w:pPr>
          <w:proofErr w:type="gramStart"/>
          <w:r w:rsidRPr="009B54D8">
            <w:rPr>
              <w:rFonts w:ascii="Times New Roman" w:eastAsia="Calibri" w:hAnsi="Times New Roman" w:cs="Times New Roman"/>
              <w:sz w:val="20"/>
              <w:szCs w:val="20"/>
              <w:lang w:eastAsia="en-US" w:bidi="ar-SA"/>
            </w:rPr>
            <w:t>ÖİD.KL</w:t>
          </w:r>
          <w:proofErr w:type="gramEnd"/>
          <w:r w:rsidRPr="009B54D8">
            <w:rPr>
              <w:rFonts w:ascii="Times New Roman" w:eastAsia="Calibri" w:hAnsi="Times New Roman" w:cs="Times New Roman"/>
              <w:sz w:val="20"/>
              <w:szCs w:val="20"/>
              <w:lang w:eastAsia="en-US" w:bidi="ar-SA"/>
            </w:rPr>
            <w:t>.003</w:t>
          </w:r>
        </w:p>
      </w:tc>
    </w:tr>
    <w:tr w:rsidR="001B6D12" w:rsidRPr="001B6D12" w:rsidTr="00976A92">
      <w:trPr>
        <w:trHeight w:val="276"/>
        <w:jc w:val="center"/>
      </w:trPr>
      <w:tc>
        <w:tcPr>
          <w:tcW w:w="1418" w:type="dxa"/>
          <w:vMerge/>
          <w:vAlign w:val="center"/>
        </w:tcPr>
        <w:p w:rsidR="001B6D12" w:rsidRPr="001B6D12" w:rsidRDefault="001B6D12" w:rsidP="001B6D12">
          <w:pPr>
            <w:widowControl/>
            <w:tabs>
              <w:tab w:val="center" w:pos="4536"/>
              <w:tab w:val="right" w:pos="9072"/>
            </w:tabs>
            <w:autoSpaceDE/>
            <w:autoSpaceDN/>
            <w:jc w:val="center"/>
            <w:rPr>
              <w:rFonts w:ascii="Arial" w:eastAsia="Times New Roman" w:hAnsi="Arial" w:cs="Arial"/>
              <w:lang w:bidi="ar-SA"/>
            </w:rPr>
          </w:pPr>
        </w:p>
      </w:tc>
      <w:tc>
        <w:tcPr>
          <w:tcW w:w="5812" w:type="dxa"/>
          <w:vMerge/>
          <w:vAlign w:val="center"/>
        </w:tcPr>
        <w:p w:rsidR="001B6D12" w:rsidRPr="001B6D12" w:rsidRDefault="001B6D12" w:rsidP="001B6D12">
          <w:pPr>
            <w:widowControl/>
            <w:tabs>
              <w:tab w:val="center" w:pos="4536"/>
              <w:tab w:val="right" w:pos="9072"/>
            </w:tabs>
            <w:autoSpaceDE/>
            <w:autoSpaceDN/>
            <w:jc w:val="center"/>
            <w:rPr>
              <w:rFonts w:ascii="Arial" w:eastAsia="Times New Roman" w:hAnsi="Arial" w:cs="Arial"/>
              <w:lang w:bidi="ar-SA"/>
            </w:rPr>
          </w:pPr>
        </w:p>
      </w:tc>
      <w:tc>
        <w:tcPr>
          <w:tcW w:w="1417" w:type="dxa"/>
          <w:vAlign w:val="center"/>
        </w:tcPr>
        <w:p w:rsidR="001B6D12" w:rsidRPr="001B6D12" w:rsidRDefault="001B6D12" w:rsidP="001B6D12">
          <w:pPr>
            <w:widowControl/>
            <w:tabs>
              <w:tab w:val="center" w:pos="4536"/>
              <w:tab w:val="right" w:pos="9072"/>
            </w:tabs>
            <w:autoSpaceDE/>
            <w:autoSpaceDN/>
            <w:rPr>
              <w:rFonts w:ascii="Times New Roman" w:eastAsia="Times New Roman" w:hAnsi="Times New Roman" w:cs="Times New Roman"/>
              <w:sz w:val="18"/>
              <w:szCs w:val="18"/>
              <w:lang w:bidi="ar-SA"/>
            </w:rPr>
          </w:pPr>
          <w:r w:rsidRPr="001B6D12">
            <w:rPr>
              <w:rFonts w:ascii="Times New Roman" w:eastAsia="Times New Roman" w:hAnsi="Times New Roman" w:cs="Times New Roman"/>
              <w:sz w:val="18"/>
              <w:szCs w:val="18"/>
              <w:lang w:bidi="ar-SA"/>
            </w:rPr>
            <w:t>İlk Yayın Tarihi</w:t>
          </w:r>
        </w:p>
      </w:tc>
      <w:tc>
        <w:tcPr>
          <w:tcW w:w="1242" w:type="dxa"/>
          <w:vAlign w:val="center"/>
        </w:tcPr>
        <w:p w:rsidR="001B6D12" w:rsidRPr="004F6D17" w:rsidRDefault="001B6D12" w:rsidP="00976A92">
          <w:pPr>
            <w:widowControl/>
            <w:tabs>
              <w:tab w:val="center" w:pos="4536"/>
              <w:tab w:val="right" w:pos="9072"/>
            </w:tabs>
            <w:autoSpaceDE/>
            <w:autoSpaceDN/>
            <w:contextualSpacing/>
            <w:rPr>
              <w:rFonts w:ascii="Times New Roman" w:eastAsia="Calibri" w:hAnsi="Times New Roman" w:cs="Times New Roman"/>
              <w:sz w:val="20"/>
              <w:szCs w:val="20"/>
              <w:lang w:eastAsia="en-US" w:bidi="ar-SA"/>
            </w:rPr>
          </w:pPr>
          <w:r w:rsidRPr="004F6D17">
            <w:rPr>
              <w:rFonts w:ascii="Times New Roman" w:eastAsia="Calibri" w:hAnsi="Times New Roman" w:cs="Times New Roman"/>
              <w:sz w:val="20"/>
              <w:szCs w:val="20"/>
              <w:lang w:eastAsia="en-US" w:bidi="ar-SA"/>
            </w:rPr>
            <w:t>01.01.2019</w:t>
          </w:r>
        </w:p>
      </w:tc>
    </w:tr>
    <w:tr w:rsidR="001B6D12" w:rsidRPr="001B6D12" w:rsidTr="00976A92">
      <w:trPr>
        <w:trHeight w:val="276"/>
        <w:jc w:val="center"/>
      </w:trPr>
      <w:tc>
        <w:tcPr>
          <w:tcW w:w="1418" w:type="dxa"/>
          <w:vMerge/>
          <w:vAlign w:val="center"/>
        </w:tcPr>
        <w:p w:rsidR="001B6D12" w:rsidRPr="001B6D12" w:rsidRDefault="001B6D12" w:rsidP="001B6D12">
          <w:pPr>
            <w:widowControl/>
            <w:tabs>
              <w:tab w:val="center" w:pos="4536"/>
              <w:tab w:val="right" w:pos="9072"/>
            </w:tabs>
            <w:autoSpaceDE/>
            <w:autoSpaceDN/>
            <w:jc w:val="center"/>
            <w:rPr>
              <w:rFonts w:ascii="Arial" w:eastAsia="Times New Roman" w:hAnsi="Arial" w:cs="Arial"/>
              <w:lang w:bidi="ar-SA"/>
            </w:rPr>
          </w:pPr>
        </w:p>
      </w:tc>
      <w:tc>
        <w:tcPr>
          <w:tcW w:w="5812" w:type="dxa"/>
          <w:vMerge/>
          <w:vAlign w:val="center"/>
        </w:tcPr>
        <w:p w:rsidR="001B6D12" w:rsidRPr="001B6D12" w:rsidRDefault="001B6D12" w:rsidP="001B6D12">
          <w:pPr>
            <w:widowControl/>
            <w:tabs>
              <w:tab w:val="center" w:pos="4536"/>
              <w:tab w:val="right" w:pos="9072"/>
            </w:tabs>
            <w:autoSpaceDE/>
            <w:autoSpaceDN/>
            <w:jc w:val="center"/>
            <w:rPr>
              <w:rFonts w:ascii="Arial" w:eastAsia="Times New Roman" w:hAnsi="Arial" w:cs="Arial"/>
              <w:lang w:bidi="ar-SA"/>
            </w:rPr>
          </w:pPr>
        </w:p>
      </w:tc>
      <w:tc>
        <w:tcPr>
          <w:tcW w:w="1417" w:type="dxa"/>
          <w:vAlign w:val="center"/>
        </w:tcPr>
        <w:p w:rsidR="001B6D12" w:rsidRPr="001B6D12" w:rsidRDefault="001B6D12" w:rsidP="001B6D12">
          <w:pPr>
            <w:widowControl/>
            <w:tabs>
              <w:tab w:val="center" w:pos="4536"/>
              <w:tab w:val="right" w:pos="9072"/>
            </w:tabs>
            <w:autoSpaceDE/>
            <w:autoSpaceDN/>
            <w:rPr>
              <w:rFonts w:ascii="Times New Roman" w:eastAsia="Times New Roman" w:hAnsi="Times New Roman" w:cs="Times New Roman"/>
              <w:sz w:val="18"/>
              <w:szCs w:val="18"/>
              <w:lang w:bidi="ar-SA"/>
            </w:rPr>
          </w:pPr>
          <w:r w:rsidRPr="001B6D12">
            <w:rPr>
              <w:rFonts w:ascii="Times New Roman" w:eastAsia="Times New Roman" w:hAnsi="Times New Roman" w:cs="Times New Roman"/>
              <w:sz w:val="18"/>
              <w:szCs w:val="18"/>
              <w:lang w:bidi="ar-SA"/>
            </w:rPr>
            <w:t>Revizyon Tarihi</w:t>
          </w:r>
        </w:p>
      </w:tc>
      <w:tc>
        <w:tcPr>
          <w:tcW w:w="1242" w:type="dxa"/>
          <w:vAlign w:val="center"/>
        </w:tcPr>
        <w:p w:rsidR="001B6D12" w:rsidRDefault="001B6D12" w:rsidP="00976A92">
          <w:pPr>
            <w:tabs>
              <w:tab w:val="center" w:pos="4536"/>
              <w:tab w:val="right" w:pos="9072"/>
            </w:tabs>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rPr>
            <w:t>06.05.2019</w:t>
          </w:r>
        </w:p>
      </w:tc>
    </w:tr>
    <w:tr w:rsidR="001B6D12" w:rsidRPr="001B6D12" w:rsidTr="00976A92">
      <w:trPr>
        <w:trHeight w:val="276"/>
        <w:jc w:val="center"/>
      </w:trPr>
      <w:tc>
        <w:tcPr>
          <w:tcW w:w="1418" w:type="dxa"/>
          <w:vMerge/>
          <w:vAlign w:val="center"/>
        </w:tcPr>
        <w:p w:rsidR="001B6D12" w:rsidRPr="001B6D12" w:rsidRDefault="001B6D12" w:rsidP="001B6D12">
          <w:pPr>
            <w:widowControl/>
            <w:tabs>
              <w:tab w:val="center" w:pos="4536"/>
              <w:tab w:val="right" w:pos="9072"/>
            </w:tabs>
            <w:autoSpaceDE/>
            <w:autoSpaceDN/>
            <w:jc w:val="center"/>
            <w:rPr>
              <w:rFonts w:ascii="Arial" w:eastAsia="Times New Roman" w:hAnsi="Arial" w:cs="Arial"/>
              <w:lang w:bidi="ar-SA"/>
            </w:rPr>
          </w:pPr>
        </w:p>
      </w:tc>
      <w:tc>
        <w:tcPr>
          <w:tcW w:w="5812" w:type="dxa"/>
          <w:vMerge/>
          <w:vAlign w:val="center"/>
        </w:tcPr>
        <w:p w:rsidR="001B6D12" w:rsidRPr="001B6D12" w:rsidRDefault="001B6D12" w:rsidP="001B6D12">
          <w:pPr>
            <w:widowControl/>
            <w:tabs>
              <w:tab w:val="center" w:pos="4536"/>
              <w:tab w:val="right" w:pos="9072"/>
            </w:tabs>
            <w:autoSpaceDE/>
            <w:autoSpaceDN/>
            <w:jc w:val="center"/>
            <w:rPr>
              <w:rFonts w:ascii="Arial" w:eastAsia="Times New Roman" w:hAnsi="Arial" w:cs="Arial"/>
              <w:lang w:bidi="ar-SA"/>
            </w:rPr>
          </w:pPr>
        </w:p>
      </w:tc>
      <w:tc>
        <w:tcPr>
          <w:tcW w:w="1417" w:type="dxa"/>
          <w:vAlign w:val="center"/>
        </w:tcPr>
        <w:p w:rsidR="001B6D12" w:rsidRPr="001B6D12" w:rsidRDefault="001B6D12" w:rsidP="001B6D12">
          <w:pPr>
            <w:widowControl/>
            <w:tabs>
              <w:tab w:val="center" w:pos="4536"/>
              <w:tab w:val="right" w:pos="9072"/>
            </w:tabs>
            <w:autoSpaceDE/>
            <w:autoSpaceDN/>
            <w:rPr>
              <w:rFonts w:ascii="Times New Roman" w:eastAsia="Times New Roman" w:hAnsi="Times New Roman" w:cs="Times New Roman"/>
              <w:sz w:val="18"/>
              <w:szCs w:val="18"/>
              <w:lang w:bidi="ar-SA"/>
            </w:rPr>
          </w:pPr>
          <w:r w:rsidRPr="001B6D12">
            <w:rPr>
              <w:rFonts w:ascii="Times New Roman" w:eastAsia="Times New Roman" w:hAnsi="Times New Roman" w:cs="Times New Roman"/>
              <w:sz w:val="18"/>
              <w:szCs w:val="18"/>
              <w:lang w:bidi="ar-SA"/>
            </w:rPr>
            <w:t>Revizyon No</w:t>
          </w:r>
        </w:p>
      </w:tc>
      <w:tc>
        <w:tcPr>
          <w:tcW w:w="1242" w:type="dxa"/>
          <w:vAlign w:val="center"/>
        </w:tcPr>
        <w:p w:rsidR="001B6D12" w:rsidRDefault="001B6D12" w:rsidP="00976A92">
          <w:pPr>
            <w:tabs>
              <w:tab w:val="center" w:pos="4536"/>
              <w:tab w:val="right" w:pos="9072"/>
            </w:tabs>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rPr>
            <w:t>01</w:t>
          </w:r>
        </w:p>
      </w:tc>
    </w:tr>
    <w:tr w:rsidR="001B6D12" w:rsidRPr="001B6D12" w:rsidTr="00976A92">
      <w:trPr>
        <w:trHeight w:val="276"/>
        <w:jc w:val="center"/>
      </w:trPr>
      <w:tc>
        <w:tcPr>
          <w:tcW w:w="1418" w:type="dxa"/>
          <w:vMerge/>
          <w:vAlign w:val="center"/>
        </w:tcPr>
        <w:p w:rsidR="001B6D12" w:rsidRPr="001B6D12" w:rsidRDefault="001B6D12" w:rsidP="001B6D12">
          <w:pPr>
            <w:widowControl/>
            <w:tabs>
              <w:tab w:val="center" w:pos="4536"/>
              <w:tab w:val="right" w:pos="9072"/>
            </w:tabs>
            <w:autoSpaceDE/>
            <w:autoSpaceDN/>
            <w:jc w:val="center"/>
            <w:rPr>
              <w:rFonts w:ascii="Arial" w:eastAsia="Times New Roman" w:hAnsi="Arial" w:cs="Arial"/>
              <w:lang w:bidi="ar-SA"/>
            </w:rPr>
          </w:pPr>
        </w:p>
      </w:tc>
      <w:tc>
        <w:tcPr>
          <w:tcW w:w="5812" w:type="dxa"/>
          <w:vMerge/>
          <w:vAlign w:val="center"/>
        </w:tcPr>
        <w:p w:rsidR="001B6D12" w:rsidRPr="001B6D12" w:rsidRDefault="001B6D12" w:rsidP="001B6D12">
          <w:pPr>
            <w:widowControl/>
            <w:tabs>
              <w:tab w:val="center" w:pos="4536"/>
              <w:tab w:val="right" w:pos="9072"/>
            </w:tabs>
            <w:autoSpaceDE/>
            <w:autoSpaceDN/>
            <w:jc w:val="center"/>
            <w:rPr>
              <w:rFonts w:ascii="Arial" w:eastAsia="Times New Roman" w:hAnsi="Arial" w:cs="Arial"/>
              <w:lang w:bidi="ar-SA"/>
            </w:rPr>
          </w:pPr>
        </w:p>
      </w:tc>
      <w:tc>
        <w:tcPr>
          <w:tcW w:w="1417" w:type="dxa"/>
          <w:vAlign w:val="center"/>
        </w:tcPr>
        <w:p w:rsidR="001B6D12" w:rsidRPr="001B6D12" w:rsidRDefault="001B6D12" w:rsidP="001B6D12">
          <w:pPr>
            <w:widowControl/>
            <w:tabs>
              <w:tab w:val="center" w:pos="4536"/>
              <w:tab w:val="right" w:pos="9072"/>
            </w:tabs>
            <w:autoSpaceDE/>
            <w:autoSpaceDN/>
            <w:rPr>
              <w:rFonts w:ascii="Times New Roman" w:eastAsia="Times New Roman" w:hAnsi="Times New Roman" w:cs="Times New Roman"/>
              <w:sz w:val="18"/>
              <w:szCs w:val="18"/>
              <w:lang w:bidi="ar-SA"/>
            </w:rPr>
          </w:pPr>
          <w:r w:rsidRPr="001B6D12">
            <w:rPr>
              <w:rFonts w:ascii="Times New Roman" w:eastAsia="Times New Roman" w:hAnsi="Times New Roman" w:cs="Times New Roman"/>
              <w:sz w:val="18"/>
              <w:szCs w:val="18"/>
              <w:lang w:bidi="ar-SA"/>
            </w:rPr>
            <w:t>Sayfa</w:t>
          </w:r>
        </w:p>
      </w:tc>
      <w:tc>
        <w:tcPr>
          <w:tcW w:w="1242" w:type="dxa"/>
          <w:vAlign w:val="center"/>
        </w:tcPr>
        <w:p w:rsidR="001B6D12" w:rsidRPr="001B6D12" w:rsidRDefault="001B6D12" w:rsidP="001B6D12">
          <w:pPr>
            <w:widowControl/>
            <w:tabs>
              <w:tab w:val="center" w:pos="4536"/>
              <w:tab w:val="right" w:pos="9072"/>
            </w:tabs>
            <w:autoSpaceDE/>
            <w:autoSpaceDN/>
            <w:rPr>
              <w:rFonts w:ascii="Times New Roman" w:eastAsia="Times New Roman" w:hAnsi="Times New Roman" w:cs="Times New Roman"/>
              <w:sz w:val="18"/>
              <w:szCs w:val="18"/>
              <w:lang w:bidi="ar-SA"/>
            </w:rPr>
          </w:pPr>
          <w:r w:rsidRPr="001B6D12">
            <w:rPr>
              <w:rFonts w:ascii="Times New Roman" w:eastAsia="Times New Roman" w:hAnsi="Times New Roman" w:cs="Times New Roman"/>
              <w:sz w:val="18"/>
              <w:szCs w:val="18"/>
              <w:lang w:bidi="ar-SA"/>
            </w:rPr>
            <w:fldChar w:fldCharType="begin"/>
          </w:r>
          <w:r w:rsidRPr="001B6D12">
            <w:rPr>
              <w:rFonts w:ascii="Times New Roman" w:eastAsia="Times New Roman" w:hAnsi="Times New Roman" w:cs="Times New Roman"/>
              <w:sz w:val="18"/>
              <w:szCs w:val="18"/>
              <w:lang w:bidi="ar-SA"/>
            </w:rPr>
            <w:instrText xml:space="preserve"> PAGE   \* MERGEFORMAT </w:instrText>
          </w:r>
          <w:r w:rsidRPr="001B6D12">
            <w:rPr>
              <w:rFonts w:ascii="Times New Roman" w:eastAsia="Times New Roman" w:hAnsi="Times New Roman" w:cs="Times New Roman"/>
              <w:sz w:val="18"/>
              <w:szCs w:val="18"/>
              <w:lang w:bidi="ar-SA"/>
            </w:rPr>
            <w:fldChar w:fldCharType="separate"/>
          </w:r>
          <w:r>
            <w:rPr>
              <w:rFonts w:ascii="Times New Roman" w:eastAsia="Times New Roman" w:hAnsi="Times New Roman" w:cs="Times New Roman"/>
              <w:noProof/>
              <w:sz w:val="18"/>
              <w:szCs w:val="18"/>
              <w:lang w:bidi="ar-SA"/>
            </w:rPr>
            <w:t>3</w:t>
          </w:r>
          <w:r w:rsidRPr="001B6D12">
            <w:rPr>
              <w:rFonts w:ascii="Times New Roman" w:eastAsia="Times New Roman" w:hAnsi="Times New Roman" w:cs="Times New Roman"/>
              <w:sz w:val="18"/>
              <w:szCs w:val="18"/>
              <w:lang w:bidi="ar-SA"/>
            </w:rPr>
            <w:fldChar w:fldCharType="end"/>
          </w:r>
          <w:r w:rsidRPr="001B6D12">
            <w:rPr>
              <w:rFonts w:ascii="Times New Roman" w:eastAsia="Times New Roman" w:hAnsi="Times New Roman" w:cs="Times New Roman"/>
              <w:sz w:val="18"/>
              <w:szCs w:val="18"/>
              <w:lang w:bidi="ar-SA"/>
            </w:rPr>
            <w:t>/</w:t>
          </w:r>
          <w:r w:rsidRPr="001B6D12">
            <w:rPr>
              <w:rFonts w:ascii="Times New Roman" w:eastAsia="Times New Roman" w:hAnsi="Times New Roman" w:cs="Times New Roman"/>
              <w:sz w:val="18"/>
              <w:szCs w:val="18"/>
              <w:lang w:bidi="ar-SA"/>
            </w:rPr>
            <w:fldChar w:fldCharType="begin"/>
          </w:r>
          <w:r w:rsidRPr="001B6D12">
            <w:rPr>
              <w:rFonts w:ascii="Times New Roman" w:eastAsia="Times New Roman" w:hAnsi="Times New Roman" w:cs="Times New Roman"/>
              <w:sz w:val="18"/>
              <w:szCs w:val="18"/>
              <w:lang w:bidi="ar-SA"/>
            </w:rPr>
            <w:instrText xml:space="preserve"> NUMPAGES   \* MERGEFORMAT </w:instrText>
          </w:r>
          <w:r w:rsidRPr="001B6D12">
            <w:rPr>
              <w:rFonts w:ascii="Times New Roman" w:eastAsia="Times New Roman" w:hAnsi="Times New Roman" w:cs="Times New Roman"/>
              <w:sz w:val="18"/>
              <w:szCs w:val="18"/>
              <w:lang w:bidi="ar-SA"/>
            </w:rPr>
            <w:fldChar w:fldCharType="separate"/>
          </w:r>
          <w:r>
            <w:rPr>
              <w:rFonts w:ascii="Times New Roman" w:eastAsia="Times New Roman" w:hAnsi="Times New Roman" w:cs="Times New Roman"/>
              <w:noProof/>
              <w:sz w:val="18"/>
              <w:szCs w:val="18"/>
              <w:lang w:bidi="ar-SA"/>
            </w:rPr>
            <w:t>3</w:t>
          </w:r>
          <w:r w:rsidRPr="001B6D12">
            <w:rPr>
              <w:rFonts w:ascii="Times New Roman" w:eastAsia="Times New Roman" w:hAnsi="Times New Roman" w:cs="Times New Roman"/>
              <w:noProof/>
              <w:sz w:val="18"/>
              <w:szCs w:val="18"/>
              <w:lang w:bidi="ar-SA"/>
            </w:rPr>
            <w:fldChar w:fldCharType="end"/>
          </w:r>
        </w:p>
      </w:tc>
    </w:tr>
  </w:tbl>
  <w:p w:rsidR="007B135F" w:rsidRDefault="007B135F">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22DD6"/>
    <w:multiLevelType w:val="hybridMultilevel"/>
    <w:tmpl w:val="680C1C54"/>
    <w:lvl w:ilvl="0" w:tplc="01906736">
      <w:start w:val="1"/>
      <w:numFmt w:val="decimal"/>
      <w:lvlText w:val="%1."/>
      <w:lvlJc w:val="left"/>
      <w:pPr>
        <w:ind w:left="464" w:hanging="348"/>
        <w:jc w:val="left"/>
      </w:pPr>
      <w:rPr>
        <w:rFonts w:ascii="Tahoma" w:eastAsia="Tahoma" w:hAnsi="Tahoma" w:cs="Tahoma" w:hint="default"/>
        <w:b/>
        <w:bCs/>
        <w:spacing w:val="-3"/>
        <w:w w:val="100"/>
        <w:sz w:val="18"/>
        <w:szCs w:val="18"/>
        <w:lang w:val="tr-TR" w:eastAsia="tr-TR" w:bidi="tr-TR"/>
      </w:rPr>
    </w:lvl>
    <w:lvl w:ilvl="1" w:tplc="11F0A73C">
      <w:numFmt w:val="bullet"/>
      <w:lvlText w:val=""/>
      <w:lvlJc w:val="left"/>
      <w:pPr>
        <w:ind w:left="1184" w:hanging="348"/>
      </w:pPr>
      <w:rPr>
        <w:rFonts w:ascii="Wingdings" w:eastAsia="Wingdings" w:hAnsi="Wingdings" w:cs="Wingdings" w:hint="default"/>
        <w:w w:val="100"/>
        <w:sz w:val="18"/>
        <w:szCs w:val="18"/>
        <w:lang w:val="tr-TR" w:eastAsia="tr-TR" w:bidi="tr-TR"/>
      </w:rPr>
    </w:lvl>
    <w:lvl w:ilvl="2" w:tplc="303E0EBE">
      <w:numFmt w:val="bullet"/>
      <w:lvlText w:val="•"/>
      <w:lvlJc w:val="left"/>
      <w:pPr>
        <w:ind w:left="2042" w:hanging="348"/>
      </w:pPr>
      <w:rPr>
        <w:rFonts w:hint="default"/>
        <w:lang w:val="tr-TR" w:eastAsia="tr-TR" w:bidi="tr-TR"/>
      </w:rPr>
    </w:lvl>
    <w:lvl w:ilvl="3" w:tplc="F9A6F288">
      <w:numFmt w:val="bullet"/>
      <w:lvlText w:val="•"/>
      <w:lvlJc w:val="left"/>
      <w:pPr>
        <w:ind w:left="2905" w:hanging="348"/>
      </w:pPr>
      <w:rPr>
        <w:rFonts w:hint="default"/>
        <w:lang w:val="tr-TR" w:eastAsia="tr-TR" w:bidi="tr-TR"/>
      </w:rPr>
    </w:lvl>
    <w:lvl w:ilvl="4" w:tplc="DBC01670">
      <w:numFmt w:val="bullet"/>
      <w:lvlText w:val="•"/>
      <w:lvlJc w:val="left"/>
      <w:pPr>
        <w:ind w:left="3768" w:hanging="348"/>
      </w:pPr>
      <w:rPr>
        <w:rFonts w:hint="default"/>
        <w:lang w:val="tr-TR" w:eastAsia="tr-TR" w:bidi="tr-TR"/>
      </w:rPr>
    </w:lvl>
    <w:lvl w:ilvl="5" w:tplc="4998AAC0">
      <w:numFmt w:val="bullet"/>
      <w:lvlText w:val="•"/>
      <w:lvlJc w:val="left"/>
      <w:pPr>
        <w:ind w:left="4631" w:hanging="348"/>
      </w:pPr>
      <w:rPr>
        <w:rFonts w:hint="default"/>
        <w:lang w:val="tr-TR" w:eastAsia="tr-TR" w:bidi="tr-TR"/>
      </w:rPr>
    </w:lvl>
    <w:lvl w:ilvl="6" w:tplc="063A1B9C">
      <w:numFmt w:val="bullet"/>
      <w:lvlText w:val="•"/>
      <w:lvlJc w:val="left"/>
      <w:pPr>
        <w:ind w:left="5494" w:hanging="348"/>
      </w:pPr>
      <w:rPr>
        <w:rFonts w:hint="default"/>
        <w:lang w:val="tr-TR" w:eastAsia="tr-TR" w:bidi="tr-TR"/>
      </w:rPr>
    </w:lvl>
    <w:lvl w:ilvl="7" w:tplc="B9F46526">
      <w:numFmt w:val="bullet"/>
      <w:lvlText w:val="•"/>
      <w:lvlJc w:val="left"/>
      <w:pPr>
        <w:ind w:left="6357" w:hanging="348"/>
      </w:pPr>
      <w:rPr>
        <w:rFonts w:hint="default"/>
        <w:lang w:val="tr-TR" w:eastAsia="tr-TR" w:bidi="tr-TR"/>
      </w:rPr>
    </w:lvl>
    <w:lvl w:ilvl="8" w:tplc="D10EAD06">
      <w:numFmt w:val="bullet"/>
      <w:lvlText w:val="•"/>
      <w:lvlJc w:val="left"/>
      <w:pPr>
        <w:ind w:left="7220" w:hanging="348"/>
      </w:pPr>
      <w:rPr>
        <w:rFonts w:hint="default"/>
        <w:lang w:val="tr-TR" w:eastAsia="tr-TR" w:bidi="tr-TR"/>
      </w:rPr>
    </w:lvl>
  </w:abstractNum>
  <w:abstractNum w:abstractNumId="1">
    <w:nsid w:val="71151331"/>
    <w:multiLevelType w:val="hybridMultilevel"/>
    <w:tmpl w:val="DE8E6B94"/>
    <w:lvl w:ilvl="0" w:tplc="AF2216B2">
      <w:numFmt w:val="bullet"/>
      <w:lvlText w:val=""/>
      <w:lvlJc w:val="left"/>
      <w:pPr>
        <w:ind w:left="464" w:hanging="348"/>
      </w:pPr>
      <w:rPr>
        <w:rFonts w:ascii="Symbol" w:eastAsia="Symbol" w:hAnsi="Symbol" w:cs="Symbol" w:hint="default"/>
        <w:w w:val="100"/>
        <w:sz w:val="18"/>
        <w:szCs w:val="18"/>
        <w:lang w:val="tr-TR" w:eastAsia="tr-TR" w:bidi="tr-TR"/>
      </w:rPr>
    </w:lvl>
    <w:lvl w:ilvl="1" w:tplc="0CA69FDC">
      <w:numFmt w:val="bullet"/>
      <w:lvlText w:val=""/>
      <w:lvlJc w:val="left"/>
      <w:pPr>
        <w:ind w:left="1196" w:hanging="336"/>
      </w:pPr>
      <w:rPr>
        <w:rFonts w:hint="default"/>
        <w:w w:val="100"/>
        <w:lang w:val="tr-TR" w:eastAsia="tr-TR" w:bidi="tr-TR"/>
      </w:rPr>
    </w:lvl>
    <w:lvl w:ilvl="2" w:tplc="5E508DFC">
      <w:numFmt w:val="bullet"/>
      <w:lvlText w:val="•"/>
      <w:lvlJc w:val="left"/>
      <w:pPr>
        <w:ind w:left="2060" w:hanging="336"/>
      </w:pPr>
      <w:rPr>
        <w:rFonts w:hint="default"/>
        <w:lang w:val="tr-TR" w:eastAsia="tr-TR" w:bidi="tr-TR"/>
      </w:rPr>
    </w:lvl>
    <w:lvl w:ilvl="3" w:tplc="7D882E74">
      <w:numFmt w:val="bullet"/>
      <w:lvlText w:val="•"/>
      <w:lvlJc w:val="left"/>
      <w:pPr>
        <w:ind w:left="2921" w:hanging="336"/>
      </w:pPr>
      <w:rPr>
        <w:rFonts w:hint="default"/>
        <w:lang w:val="tr-TR" w:eastAsia="tr-TR" w:bidi="tr-TR"/>
      </w:rPr>
    </w:lvl>
    <w:lvl w:ilvl="4" w:tplc="A78C210A">
      <w:numFmt w:val="bullet"/>
      <w:lvlText w:val="•"/>
      <w:lvlJc w:val="left"/>
      <w:pPr>
        <w:ind w:left="3782" w:hanging="336"/>
      </w:pPr>
      <w:rPr>
        <w:rFonts w:hint="default"/>
        <w:lang w:val="tr-TR" w:eastAsia="tr-TR" w:bidi="tr-TR"/>
      </w:rPr>
    </w:lvl>
    <w:lvl w:ilvl="5" w:tplc="C290C18A">
      <w:numFmt w:val="bullet"/>
      <w:lvlText w:val="•"/>
      <w:lvlJc w:val="left"/>
      <w:pPr>
        <w:ind w:left="4642" w:hanging="336"/>
      </w:pPr>
      <w:rPr>
        <w:rFonts w:hint="default"/>
        <w:lang w:val="tr-TR" w:eastAsia="tr-TR" w:bidi="tr-TR"/>
      </w:rPr>
    </w:lvl>
    <w:lvl w:ilvl="6" w:tplc="823C97B2">
      <w:numFmt w:val="bullet"/>
      <w:lvlText w:val="•"/>
      <w:lvlJc w:val="left"/>
      <w:pPr>
        <w:ind w:left="5503" w:hanging="336"/>
      </w:pPr>
      <w:rPr>
        <w:rFonts w:hint="default"/>
        <w:lang w:val="tr-TR" w:eastAsia="tr-TR" w:bidi="tr-TR"/>
      </w:rPr>
    </w:lvl>
    <w:lvl w:ilvl="7" w:tplc="33BE8386">
      <w:numFmt w:val="bullet"/>
      <w:lvlText w:val="•"/>
      <w:lvlJc w:val="left"/>
      <w:pPr>
        <w:ind w:left="6364" w:hanging="336"/>
      </w:pPr>
      <w:rPr>
        <w:rFonts w:hint="default"/>
        <w:lang w:val="tr-TR" w:eastAsia="tr-TR" w:bidi="tr-TR"/>
      </w:rPr>
    </w:lvl>
    <w:lvl w:ilvl="8" w:tplc="24400C14">
      <w:numFmt w:val="bullet"/>
      <w:lvlText w:val="•"/>
      <w:lvlJc w:val="left"/>
      <w:pPr>
        <w:ind w:left="7224" w:hanging="336"/>
      </w:pPr>
      <w:rPr>
        <w:rFonts w:hint="default"/>
        <w:lang w:val="tr-TR" w:eastAsia="tr-TR" w:bidi="tr-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5F"/>
    <w:rsid w:val="0008678A"/>
    <w:rsid w:val="000F117E"/>
    <w:rsid w:val="001B6D12"/>
    <w:rsid w:val="00311DB1"/>
    <w:rsid w:val="00364EEA"/>
    <w:rsid w:val="004F6D17"/>
    <w:rsid w:val="005058C5"/>
    <w:rsid w:val="00597D21"/>
    <w:rsid w:val="005C45A9"/>
    <w:rsid w:val="00747A97"/>
    <w:rsid w:val="007B135F"/>
    <w:rsid w:val="009B54D8"/>
    <w:rsid w:val="00B45713"/>
    <w:rsid w:val="00B55AE6"/>
    <w:rsid w:val="00B61655"/>
    <w:rsid w:val="00B746A9"/>
    <w:rsid w:val="00C3568E"/>
    <w:rsid w:val="00D93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tr-TR" w:eastAsia="tr-TR" w:bidi="tr-TR"/>
    </w:rPr>
  </w:style>
  <w:style w:type="paragraph" w:styleId="Balk1">
    <w:name w:val="heading 1"/>
    <w:basedOn w:val="Normal"/>
    <w:uiPriority w:val="1"/>
    <w:qFormat/>
    <w:pPr>
      <w:spacing w:line="216" w:lineRule="exact"/>
      <w:ind w:left="464"/>
      <w:outlineLvl w:val="0"/>
    </w:pPr>
    <w:rPr>
      <w:i/>
      <w:sz w:val="19"/>
      <w:szCs w:val="19"/>
    </w:rPr>
  </w:style>
  <w:style w:type="paragraph" w:styleId="Balk2">
    <w:name w:val="heading 2"/>
    <w:basedOn w:val="Normal"/>
    <w:uiPriority w:val="1"/>
    <w:qFormat/>
    <w:pPr>
      <w:ind w:left="464" w:hanging="348"/>
      <w:outlineLvl w:val="1"/>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1196" w:hanging="360"/>
    </w:pPr>
    <w:rPr>
      <w:u w:val="single" w:color="000000"/>
    </w:r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058C5"/>
    <w:pPr>
      <w:tabs>
        <w:tab w:val="center" w:pos="4536"/>
        <w:tab w:val="right" w:pos="9072"/>
      </w:tabs>
    </w:pPr>
  </w:style>
  <w:style w:type="character" w:customStyle="1" w:styleId="stbilgiChar">
    <w:name w:val="Üstbilgi Char"/>
    <w:basedOn w:val="VarsaylanParagrafYazTipi"/>
    <w:link w:val="stbilgi"/>
    <w:uiPriority w:val="99"/>
    <w:rsid w:val="005058C5"/>
    <w:rPr>
      <w:rFonts w:ascii="Tahoma" w:eastAsia="Tahoma" w:hAnsi="Tahoma" w:cs="Tahoma"/>
      <w:lang w:val="tr-TR" w:eastAsia="tr-TR" w:bidi="tr-TR"/>
    </w:rPr>
  </w:style>
  <w:style w:type="paragraph" w:styleId="Altbilgi">
    <w:name w:val="footer"/>
    <w:basedOn w:val="Normal"/>
    <w:link w:val="AltbilgiChar"/>
    <w:uiPriority w:val="99"/>
    <w:unhideWhenUsed/>
    <w:rsid w:val="005058C5"/>
    <w:pPr>
      <w:tabs>
        <w:tab w:val="center" w:pos="4536"/>
        <w:tab w:val="right" w:pos="9072"/>
      </w:tabs>
    </w:pPr>
  </w:style>
  <w:style w:type="character" w:customStyle="1" w:styleId="AltbilgiChar">
    <w:name w:val="Altbilgi Char"/>
    <w:basedOn w:val="VarsaylanParagrafYazTipi"/>
    <w:link w:val="Altbilgi"/>
    <w:uiPriority w:val="99"/>
    <w:rsid w:val="005058C5"/>
    <w:rPr>
      <w:rFonts w:ascii="Tahoma" w:eastAsia="Tahoma" w:hAnsi="Tahoma" w:cs="Tahoma"/>
      <w:lang w:val="tr-TR" w:eastAsia="tr-TR" w:bidi="tr-TR"/>
    </w:rPr>
  </w:style>
  <w:style w:type="paragraph" w:styleId="BalonMetni">
    <w:name w:val="Balloon Text"/>
    <w:basedOn w:val="Normal"/>
    <w:link w:val="BalonMetniChar"/>
    <w:uiPriority w:val="99"/>
    <w:semiHidden/>
    <w:unhideWhenUsed/>
    <w:rsid w:val="004F6D17"/>
    <w:rPr>
      <w:sz w:val="16"/>
      <w:szCs w:val="16"/>
    </w:rPr>
  </w:style>
  <w:style w:type="character" w:customStyle="1" w:styleId="BalonMetniChar">
    <w:name w:val="Balon Metni Char"/>
    <w:basedOn w:val="VarsaylanParagrafYazTipi"/>
    <w:link w:val="BalonMetni"/>
    <w:uiPriority w:val="99"/>
    <w:semiHidden/>
    <w:rsid w:val="004F6D17"/>
    <w:rPr>
      <w:rFonts w:ascii="Tahoma" w:eastAsia="Tahoma"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tr-TR" w:eastAsia="tr-TR" w:bidi="tr-TR"/>
    </w:rPr>
  </w:style>
  <w:style w:type="paragraph" w:styleId="Balk1">
    <w:name w:val="heading 1"/>
    <w:basedOn w:val="Normal"/>
    <w:uiPriority w:val="1"/>
    <w:qFormat/>
    <w:pPr>
      <w:spacing w:line="216" w:lineRule="exact"/>
      <w:ind w:left="464"/>
      <w:outlineLvl w:val="0"/>
    </w:pPr>
    <w:rPr>
      <w:i/>
      <w:sz w:val="19"/>
      <w:szCs w:val="19"/>
    </w:rPr>
  </w:style>
  <w:style w:type="paragraph" w:styleId="Balk2">
    <w:name w:val="heading 2"/>
    <w:basedOn w:val="Normal"/>
    <w:uiPriority w:val="1"/>
    <w:qFormat/>
    <w:pPr>
      <w:ind w:left="464" w:hanging="348"/>
      <w:outlineLvl w:val="1"/>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1196" w:hanging="360"/>
    </w:pPr>
    <w:rPr>
      <w:u w:val="single" w:color="000000"/>
    </w:r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058C5"/>
    <w:pPr>
      <w:tabs>
        <w:tab w:val="center" w:pos="4536"/>
        <w:tab w:val="right" w:pos="9072"/>
      </w:tabs>
    </w:pPr>
  </w:style>
  <w:style w:type="character" w:customStyle="1" w:styleId="stbilgiChar">
    <w:name w:val="Üstbilgi Char"/>
    <w:basedOn w:val="VarsaylanParagrafYazTipi"/>
    <w:link w:val="stbilgi"/>
    <w:uiPriority w:val="99"/>
    <w:rsid w:val="005058C5"/>
    <w:rPr>
      <w:rFonts w:ascii="Tahoma" w:eastAsia="Tahoma" w:hAnsi="Tahoma" w:cs="Tahoma"/>
      <w:lang w:val="tr-TR" w:eastAsia="tr-TR" w:bidi="tr-TR"/>
    </w:rPr>
  </w:style>
  <w:style w:type="paragraph" w:styleId="Altbilgi">
    <w:name w:val="footer"/>
    <w:basedOn w:val="Normal"/>
    <w:link w:val="AltbilgiChar"/>
    <w:uiPriority w:val="99"/>
    <w:unhideWhenUsed/>
    <w:rsid w:val="005058C5"/>
    <w:pPr>
      <w:tabs>
        <w:tab w:val="center" w:pos="4536"/>
        <w:tab w:val="right" w:pos="9072"/>
      </w:tabs>
    </w:pPr>
  </w:style>
  <w:style w:type="character" w:customStyle="1" w:styleId="AltbilgiChar">
    <w:name w:val="Altbilgi Char"/>
    <w:basedOn w:val="VarsaylanParagrafYazTipi"/>
    <w:link w:val="Altbilgi"/>
    <w:uiPriority w:val="99"/>
    <w:rsid w:val="005058C5"/>
    <w:rPr>
      <w:rFonts w:ascii="Tahoma" w:eastAsia="Tahoma" w:hAnsi="Tahoma" w:cs="Tahoma"/>
      <w:lang w:val="tr-TR" w:eastAsia="tr-TR" w:bidi="tr-TR"/>
    </w:rPr>
  </w:style>
  <w:style w:type="paragraph" w:styleId="BalonMetni">
    <w:name w:val="Balloon Text"/>
    <w:basedOn w:val="Normal"/>
    <w:link w:val="BalonMetniChar"/>
    <w:uiPriority w:val="99"/>
    <w:semiHidden/>
    <w:unhideWhenUsed/>
    <w:rsid w:val="004F6D17"/>
    <w:rPr>
      <w:sz w:val="16"/>
      <w:szCs w:val="16"/>
    </w:rPr>
  </w:style>
  <w:style w:type="character" w:customStyle="1" w:styleId="BalonMetniChar">
    <w:name w:val="Balon Metni Char"/>
    <w:basedOn w:val="VarsaylanParagrafYazTipi"/>
    <w:link w:val="BalonMetni"/>
    <w:uiPriority w:val="99"/>
    <w:semiHidden/>
    <w:rsid w:val="004F6D17"/>
    <w:rPr>
      <w:rFonts w:ascii="Tahoma" w:eastAsia="Tahoma"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1389</Words>
  <Characters>7920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Üniversite Öğrenci İşleri Otomasyou</vt:lpstr>
    </vt:vector>
  </TitlesOfParts>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Üniversite Öğrenci İşleri Otomasyou</dc:title>
  <dc:subject>Fiyat Teklifi</dc:subject>
  <dc:creator>Gökmen ÇİFTÇİ</dc:creator>
  <cp:keywords>Fiyat Teklifi</cp:keywords>
  <cp:lastModifiedBy>M. Tahir İBİŞ</cp:lastModifiedBy>
  <cp:revision>15</cp:revision>
  <dcterms:created xsi:type="dcterms:W3CDTF">2018-11-15T12:40:00Z</dcterms:created>
  <dcterms:modified xsi:type="dcterms:W3CDTF">2019-04-26T12:39:00Z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Microsoft® Word 2013</vt:lpwstr>
  </property>
  <property fmtid="{D5CDD505-2E9C-101B-9397-08002B2CF9AE}" pid="4" name="LastSaved">
    <vt:filetime>2018-11-15T00:00:00Z</vt:filetime>
  </property>
</Properties>
</file>