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5B" w:rsidRDefault="0082350C" w:rsidP="00054F1A">
      <w:pPr>
        <w:pStyle w:val="ListeParagraf"/>
        <w:numPr>
          <w:ilvl w:val="0"/>
          <w:numId w:val="1"/>
        </w:numPr>
        <w:ind w:left="993" w:hanging="285"/>
        <w:jc w:val="both"/>
        <w:rPr>
          <w:b/>
        </w:rPr>
      </w:pPr>
      <w:r w:rsidRPr="00205DF2">
        <w:rPr>
          <w:b/>
        </w:rPr>
        <w:t>AMAÇ</w:t>
      </w:r>
    </w:p>
    <w:p w:rsidR="007C3E1B" w:rsidRPr="00A506E5" w:rsidRDefault="007C3E1B" w:rsidP="007C3E1B">
      <w:pPr>
        <w:pStyle w:val="ListeParagraf"/>
        <w:ind w:left="993"/>
        <w:jc w:val="both"/>
        <w:rPr>
          <w:b/>
        </w:rPr>
      </w:pPr>
    </w:p>
    <w:p w:rsidR="0082350C" w:rsidRDefault="00915BA4" w:rsidP="00054F1A">
      <w:pPr>
        <w:ind w:firstLine="708"/>
        <w:contextualSpacing/>
        <w:jc w:val="both"/>
      </w:pPr>
      <w:r>
        <w:t xml:space="preserve">Bu </w:t>
      </w:r>
      <w:proofErr w:type="gramStart"/>
      <w:r>
        <w:t>prosedürün</w:t>
      </w:r>
      <w:proofErr w:type="gramEnd"/>
      <w:r>
        <w:t xml:space="preserve"> amacı</w:t>
      </w:r>
      <w:r w:rsidR="0082350C">
        <w:t xml:space="preserve"> K</w:t>
      </w:r>
      <w:r w:rsidR="000A0774">
        <w:t>ırklareli Üniversitesi eğitim-</w:t>
      </w:r>
      <w:r w:rsidR="0082350C">
        <w:t xml:space="preserve">öğretim hizmetlerinin belirlenmesi ve planlanmasıdır. </w:t>
      </w:r>
    </w:p>
    <w:p w:rsidR="00205DF2" w:rsidRDefault="00205DF2" w:rsidP="00054F1A">
      <w:pPr>
        <w:ind w:firstLine="708"/>
        <w:contextualSpacing/>
        <w:jc w:val="both"/>
      </w:pPr>
    </w:p>
    <w:p w:rsidR="00A1125B" w:rsidRDefault="0082350C" w:rsidP="00054F1A">
      <w:pPr>
        <w:pStyle w:val="ListeParagraf"/>
        <w:numPr>
          <w:ilvl w:val="0"/>
          <w:numId w:val="1"/>
        </w:numPr>
        <w:ind w:left="993" w:hanging="285"/>
        <w:jc w:val="both"/>
        <w:rPr>
          <w:b/>
        </w:rPr>
      </w:pPr>
      <w:r w:rsidRPr="00205DF2">
        <w:rPr>
          <w:b/>
        </w:rPr>
        <w:t>KAPSAM</w:t>
      </w:r>
    </w:p>
    <w:p w:rsidR="007C3E1B" w:rsidRPr="00A506E5" w:rsidRDefault="007C3E1B" w:rsidP="007C3E1B">
      <w:pPr>
        <w:pStyle w:val="ListeParagraf"/>
        <w:ind w:left="993"/>
        <w:jc w:val="both"/>
        <w:rPr>
          <w:b/>
        </w:rPr>
      </w:pPr>
    </w:p>
    <w:p w:rsidR="0082350C" w:rsidRDefault="00915BA4" w:rsidP="00054F1A">
      <w:pPr>
        <w:ind w:firstLine="708"/>
        <w:contextualSpacing/>
        <w:jc w:val="both"/>
      </w:pPr>
      <w:r>
        <w:t xml:space="preserve">Bu </w:t>
      </w:r>
      <w:proofErr w:type="gramStart"/>
      <w:r>
        <w:t>prosedür</w:t>
      </w:r>
      <w:proofErr w:type="gramEnd"/>
      <w:r w:rsidR="0082350C">
        <w:t xml:space="preserve"> Kırklareli Ünive</w:t>
      </w:r>
      <w:r w:rsidR="000A0774">
        <w:t>rsitesinde yapılan tüm eğitim-</w:t>
      </w:r>
      <w:r w:rsidR="0082350C">
        <w:t>öğretim hizmetlerini kapsamaktadır.</w:t>
      </w:r>
    </w:p>
    <w:p w:rsidR="00205DF2" w:rsidRDefault="00205DF2" w:rsidP="00054F1A">
      <w:pPr>
        <w:ind w:firstLine="708"/>
        <w:contextualSpacing/>
        <w:jc w:val="both"/>
      </w:pPr>
    </w:p>
    <w:p w:rsidR="00A1125B" w:rsidRDefault="0082350C" w:rsidP="00054F1A">
      <w:pPr>
        <w:pStyle w:val="ListeParagraf"/>
        <w:numPr>
          <w:ilvl w:val="0"/>
          <w:numId w:val="1"/>
        </w:numPr>
        <w:jc w:val="both"/>
        <w:rPr>
          <w:b/>
        </w:rPr>
      </w:pPr>
      <w:r w:rsidRPr="00A1125B">
        <w:rPr>
          <w:b/>
        </w:rPr>
        <w:t>TANIMLAR</w:t>
      </w:r>
    </w:p>
    <w:p w:rsidR="007C3E1B" w:rsidRPr="00A506E5" w:rsidRDefault="007C3E1B" w:rsidP="007C3E1B">
      <w:pPr>
        <w:pStyle w:val="ListeParagraf"/>
        <w:ind w:left="1068"/>
        <w:jc w:val="both"/>
        <w:rPr>
          <w:b/>
        </w:rPr>
      </w:pPr>
    </w:p>
    <w:p w:rsidR="006D7952" w:rsidRDefault="006D7952" w:rsidP="00054F1A">
      <w:pPr>
        <w:ind w:firstLine="708"/>
        <w:contextualSpacing/>
        <w:jc w:val="both"/>
      </w:pPr>
      <w:r>
        <w:t>Gerekli tanımlar dokümanlarda belirtilen mevzuat içerisinde yapılmaktadır.</w:t>
      </w:r>
    </w:p>
    <w:p w:rsidR="00915BA4" w:rsidRPr="0082350C" w:rsidRDefault="00915BA4" w:rsidP="00054F1A">
      <w:pPr>
        <w:ind w:firstLine="708"/>
        <w:contextualSpacing/>
        <w:jc w:val="both"/>
        <w:rPr>
          <w:b/>
        </w:rPr>
      </w:pPr>
    </w:p>
    <w:p w:rsidR="00A1125B" w:rsidRDefault="007C3E1B" w:rsidP="00054F1A">
      <w:pPr>
        <w:pStyle w:val="ListeParagraf"/>
        <w:numPr>
          <w:ilvl w:val="0"/>
          <w:numId w:val="1"/>
        </w:numPr>
        <w:jc w:val="both"/>
        <w:rPr>
          <w:b/>
        </w:rPr>
      </w:pPr>
      <w:r>
        <w:rPr>
          <w:b/>
        </w:rPr>
        <w:t>SORUMLU</w:t>
      </w:r>
      <w:r w:rsidR="0082350C" w:rsidRPr="00A1125B">
        <w:rPr>
          <w:b/>
        </w:rPr>
        <w:t>LAR</w:t>
      </w:r>
    </w:p>
    <w:p w:rsidR="007C3E1B" w:rsidRPr="00A506E5" w:rsidRDefault="007C3E1B" w:rsidP="007C3E1B">
      <w:pPr>
        <w:pStyle w:val="ListeParagraf"/>
        <w:ind w:left="1068"/>
        <w:jc w:val="both"/>
        <w:rPr>
          <w:b/>
        </w:rPr>
      </w:pPr>
    </w:p>
    <w:p w:rsidR="0082350C" w:rsidRDefault="0082350C" w:rsidP="00054F1A">
      <w:pPr>
        <w:pStyle w:val="ListeParagraf"/>
        <w:numPr>
          <w:ilvl w:val="0"/>
          <w:numId w:val="2"/>
        </w:numPr>
        <w:ind w:left="993" w:hanging="285"/>
        <w:jc w:val="both"/>
      </w:pPr>
      <w:r>
        <w:t>Öğrenci İşleri Daire Başkanlığı</w:t>
      </w:r>
    </w:p>
    <w:p w:rsidR="00A018C6" w:rsidRDefault="00A018C6" w:rsidP="00054F1A">
      <w:pPr>
        <w:pStyle w:val="ListeParagraf"/>
        <w:numPr>
          <w:ilvl w:val="0"/>
          <w:numId w:val="2"/>
        </w:numPr>
        <w:ind w:left="993" w:hanging="285"/>
        <w:jc w:val="both"/>
      </w:pPr>
      <w:r>
        <w:t xml:space="preserve">Enstitüler / </w:t>
      </w:r>
      <w:r w:rsidR="0082350C">
        <w:t xml:space="preserve">Fakülteler / Yüksekokullar / </w:t>
      </w:r>
      <w:r>
        <w:t>Meslek Yüksekokulları</w:t>
      </w:r>
      <w:r w:rsidR="009E1798">
        <w:t xml:space="preserve"> </w:t>
      </w:r>
    </w:p>
    <w:p w:rsidR="007C3E1B" w:rsidRDefault="007C3E1B" w:rsidP="007C3E1B">
      <w:pPr>
        <w:tabs>
          <w:tab w:val="left" w:pos="993"/>
        </w:tabs>
        <w:ind w:left="708"/>
        <w:jc w:val="both"/>
      </w:pPr>
      <w:r>
        <w:t>3.</w:t>
      </w:r>
      <w:r>
        <w:tab/>
        <w:t>Eğitim-Öğretim Geliştirme Koordinatörlüğü</w:t>
      </w:r>
    </w:p>
    <w:p w:rsidR="007C3E1B" w:rsidRDefault="007C3E1B" w:rsidP="007C3E1B">
      <w:pPr>
        <w:tabs>
          <w:tab w:val="left" w:pos="993"/>
        </w:tabs>
        <w:ind w:left="708"/>
        <w:jc w:val="both"/>
      </w:pPr>
      <w:r>
        <w:t>4.</w:t>
      </w:r>
      <w:r>
        <w:tab/>
        <w:t>Eğitim-Öğretim Komisyonu</w:t>
      </w:r>
    </w:p>
    <w:p w:rsidR="007C3E1B" w:rsidRDefault="007C3E1B" w:rsidP="007C3E1B">
      <w:pPr>
        <w:tabs>
          <w:tab w:val="left" w:pos="993"/>
        </w:tabs>
        <w:ind w:left="708"/>
        <w:jc w:val="both"/>
      </w:pPr>
      <w:r>
        <w:t>5.</w:t>
      </w:r>
      <w:r>
        <w:tab/>
        <w:t>Senato/Yönetim Kurulu</w:t>
      </w:r>
    </w:p>
    <w:p w:rsidR="00D96F83" w:rsidRDefault="00D96F83" w:rsidP="00D96F83">
      <w:pPr>
        <w:pStyle w:val="ListeParagraf"/>
        <w:ind w:left="993"/>
        <w:jc w:val="both"/>
      </w:pPr>
    </w:p>
    <w:p w:rsidR="0082350C" w:rsidRDefault="00205DF2" w:rsidP="00054F1A">
      <w:pPr>
        <w:ind w:firstLine="708"/>
        <w:contextualSpacing/>
        <w:jc w:val="both"/>
        <w:rPr>
          <w:b/>
        </w:rPr>
      </w:pPr>
      <w:r>
        <w:rPr>
          <w:b/>
        </w:rPr>
        <w:t xml:space="preserve">5. </w:t>
      </w:r>
      <w:r w:rsidR="0082350C" w:rsidRPr="0082350C">
        <w:rPr>
          <w:b/>
        </w:rPr>
        <w:t>UYGULAMA</w:t>
      </w:r>
    </w:p>
    <w:p w:rsidR="000673C9" w:rsidRPr="000673C9" w:rsidRDefault="000673C9" w:rsidP="00054F1A">
      <w:pPr>
        <w:ind w:firstLine="708"/>
        <w:contextualSpacing/>
        <w:jc w:val="both"/>
      </w:pPr>
    </w:p>
    <w:p w:rsidR="00A1125B" w:rsidRDefault="00833DA2" w:rsidP="00054F1A">
      <w:pPr>
        <w:ind w:firstLine="708"/>
        <w:contextualSpacing/>
        <w:jc w:val="both"/>
        <w:rPr>
          <w:b/>
        </w:rPr>
      </w:pPr>
      <w:r>
        <w:rPr>
          <w:b/>
        </w:rPr>
        <w:t>5.1</w:t>
      </w:r>
      <w:r w:rsidR="000673C9">
        <w:rPr>
          <w:b/>
        </w:rPr>
        <w:t xml:space="preserve"> </w:t>
      </w:r>
      <w:r w:rsidR="0082350C" w:rsidRPr="0082350C">
        <w:rPr>
          <w:b/>
        </w:rPr>
        <w:t>Genel</w:t>
      </w:r>
    </w:p>
    <w:p w:rsidR="0082350C" w:rsidRDefault="0082350C" w:rsidP="00054F1A">
      <w:pPr>
        <w:ind w:firstLine="708"/>
        <w:contextualSpacing/>
        <w:jc w:val="both"/>
      </w:pPr>
      <w:r>
        <w:t>K</w:t>
      </w:r>
      <w:r w:rsidR="00205DF2">
        <w:t>ırklareli Üniversitesi eğitim-</w:t>
      </w:r>
      <w:r>
        <w:t>öğretim hizmetlerinin</w:t>
      </w:r>
      <w:r w:rsidR="00E72800">
        <w:t xml:space="preserve"> gerçekleştirilmesi</w:t>
      </w:r>
      <w:r>
        <w:t xml:space="preserve">, </w:t>
      </w:r>
      <w:r w:rsidR="00E72800">
        <w:t>aşağıda başlıklar halinde belirtilen işlemlerin gerçekleştirilmesini ifade eder.</w:t>
      </w:r>
    </w:p>
    <w:p w:rsidR="00E72800" w:rsidRDefault="00E72800" w:rsidP="00054F1A">
      <w:pPr>
        <w:ind w:firstLine="708"/>
        <w:contextualSpacing/>
        <w:jc w:val="both"/>
      </w:pPr>
    </w:p>
    <w:p w:rsidR="007B372D" w:rsidRDefault="00E72800" w:rsidP="00AB4CEA">
      <w:pPr>
        <w:contextualSpacing/>
        <w:jc w:val="both"/>
      </w:pPr>
      <w:r>
        <w:tab/>
      </w:r>
      <w:r w:rsidR="00AB4CEA">
        <w:rPr>
          <w:b/>
        </w:rPr>
        <w:t>5.2</w:t>
      </w:r>
      <w:r w:rsidR="007B372D">
        <w:rPr>
          <w:b/>
        </w:rPr>
        <w:t xml:space="preserve"> Birim / Bölüm / Program / Anabilim Dalı / </w:t>
      </w:r>
      <w:proofErr w:type="spellStart"/>
      <w:r w:rsidR="007B372D">
        <w:rPr>
          <w:b/>
        </w:rPr>
        <w:t>Anasanat</w:t>
      </w:r>
      <w:proofErr w:type="spellEnd"/>
      <w:r w:rsidR="007B372D">
        <w:rPr>
          <w:b/>
        </w:rPr>
        <w:t xml:space="preserve"> Dalı Açılması İşlemleri</w:t>
      </w:r>
    </w:p>
    <w:p w:rsidR="007B372D" w:rsidRPr="00F66A16" w:rsidRDefault="007B372D" w:rsidP="007B372D">
      <w:pPr>
        <w:ind w:firstLine="708"/>
        <w:contextualSpacing/>
        <w:jc w:val="both"/>
        <w:rPr>
          <w:rFonts w:eastAsiaTheme="minorHAnsi"/>
          <w:color w:val="000000" w:themeColor="text1"/>
          <w:lang w:eastAsia="en-US"/>
        </w:rPr>
      </w:pPr>
      <w:proofErr w:type="gramStart"/>
      <w:r>
        <w:t>ÖİD.İA</w:t>
      </w:r>
      <w:proofErr w:type="gramEnd"/>
      <w:r>
        <w:t xml:space="preserve">.003 Birim / </w:t>
      </w:r>
      <w:r w:rsidRPr="00F66A16">
        <w:t xml:space="preserve">Bölüm / Program / Anabilim Dalı / </w:t>
      </w:r>
      <w:proofErr w:type="spellStart"/>
      <w:r w:rsidRPr="00F66A16">
        <w:t>Anasanat</w:t>
      </w:r>
      <w:proofErr w:type="spellEnd"/>
      <w:r w:rsidRPr="00F66A16">
        <w:t xml:space="preserve"> Dalı Açılması İşlemleri İş Akış Sürecine göre yapılır.</w:t>
      </w:r>
      <w:r w:rsidRPr="00F66A16">
        <w:rPr>
          <w:color w:val="000000" w:themeColor="text1"/>
          <w:lang w:bidi="tr-TR"/>
        </w:rPr>
        <w:t xml:space="preserve"> Akademik birim tarafından </w:t>
      </w:r>
      <w:r>
        <w:rPr>
          <w:color w:val="000000" w:themeColor="text1"/>
          <w:lang w:bidi="tr-TR"/>
        </w:rPr>
        <w:t xml:space="preserve">Birim / </w:t>
      </w:r>
      <w:r w:rsidRPr="00F66A16">
        <w:rPr>
          <w:color w:val="000000" w:themeColor="text1"/>
          <w:lang w:bidi="tr-TR"/>
        </w:rPr>
        <w:t>Bölüm</w:t>
      </w:r>
      <w:r>
        <w:rPr>
          <w:color w:val="000000" w:themeColor="text1"/>
          <w:lang w:bidi="tr-TR"/>
        </w:rPr>
        <w:t xml:space="preserve"> </w:t>
      </w:r>
      <w:r w:rsidRPr="00F66A16">
        <w:rPr>
          <w:color w:val="000000" w:themeColor="text1"/>
          <w:lang w:bidi="tr-TR"/>
        </w:rPr>
        <w:t>/</w:t>
      </w:r>
      <w:r>
        <w:rPr>
          <w:color w:val="000000" w:themeColor="text1"/>
          <w:lang w:bidi="tr-TR"/>
        </w:rPr>
        <w:t xml:space="preserve"> </w:t>
      </w:r>
      <w:r w:rsidRPr="00F66A16">
        <w:rPr>
          <w:color w:val="000000" w:themeColor="text1"/>
          <w:lang w:bidi="tr-TR"/>
        </w:rPr>
        <w:t>Program</w:t>
      </w:r>
      <w:r>
        <w:rPr>
          <w:color w:val="000000" w:themeColor="text1"/>
          <w:lang w:bidi="tr-TR"/>
        </w:rPr>
        <w:t xml:space="preserve"> </w:t>
      </w:r>
      <w:r w:rsidRPr="00F66A16">
        <w:rPr>
          <w:color w:val="000000" w:themeColor="text1"/>
          <w:lang w:bidi="tr-TR"/>
        </w:rPr>
        <w:t>/ Anabilim Dalı</w:t>
      </w:r>
      <w:r>
        <w:rPr>
          <w:color w:val="000000" w:themeColor="text1"/>
          <w:lang w:bidi="tr-TR"/>
        </w:rPr>
        <w:t xml:space="preserve"> </w:t>
      </w:r>
      <w:r w:rsidRPr="00F66A16">
        <w:rPr>
          <w:color w:val="000000" w:themeColor="text1"/>
          <w:lang w:bidi="tr-TR"/>
        </w:rPr>
        <w:t>/</w:t>
      </w:r>
      <w:r>
        <w:rPr>
          <w:color w:val="000000" w:themeColor="text1"/>
          <w:lang w:bidi="tr-TR"/>
        </w:rPr>
        <w:t xml:space="preserve"> </w:t>
      </w:r>
      <w:proofErr w:type="spellStart"/>
      <w:r w:rsidRPr="00F66A16">
        <w:rPr>
          <w:color w:val="000000" w:themeColor="text1"/>
          <w:lang w:bidi="tr-TR"/>
        </w:rPr>
        <w:t>Anasanat</w:t>
      </w:r>
      <w:proofErr w:type="spellEnd"/>
      <w:r w:rsidRPr="00F66A16">
        <w:rPr>
          <w:color w:val="000000" w:themeColor="text1"/>
          <w:lang w:bidi="tr-TR"/>
        </w:rPr>
        <w:t xml:space="preserve"> Dalı açılmasına ilişkin Akademik Birim Kurulu kararı Öğrenci İşleri Daire Başkanlığına gönderilir.</w:t>
      </w:r>
      <w:r w:rsidRPr="00F66A16">
        <w:rPr>
          <w:rFonts w:eastAsiaTheme="minorHAnsi"/>
          <w:color w:val="000000" w:themeColor="text1"/>
          <w:lang w:eastAsia="en-US" w:bidi="tr-TR"/>
        </w:rPr>
        <w:t xml:space="preserve"> Açılması önerilen bölüm</w:t>
      </w:r>
      <w:r>
        <w:rPr>
          <w:rFonts w:eastAsiaTheme="minorHAnsi"/>
          <w:color w:val="000000" w:themeColor="text1"/>
          <w:lang w:eastAsia="en-US" w:bidi="tr-TR"/>
        </w:rPr>
        <w:t xml:space="preserve"> </w:t>
      </w:r>
      <w:r w:rsidRPr="00F66A16">
        <w:rPr>
          <w:rFonts w:eastAsiaTheme="minorHAnsi"/>
          <w:color w:val="000000" w:themeColor="text1"/>
          <w:lang w:eastAsia="en-US" w:bidi="tr-TR"/>
        </w:rPr>
        <w:t>/</w:t>
      </w:r>
      <w:r>
        <w:rPr>
          <w:rFonts w:eastAsiaTheme="minorHAnsi"/>
          <w:color w:val="000000" w:themeColor="text1"/>
          <w:lang w:eastAsia="en-US" w:bidi="tr-TR"/>
        </w:rPr>
        <w:t xml:space="preserve"> </w:t>
      </w:r>
      <w:r w:rsidRPr="00F66A16">
        <w:rPr>
          <w:rFonts w:eastAsiaTheme="minorHAnsi"/>
          <w:color w:val="000000" w:themeColor="text1"/>
          <w:lang w:eastAsia="en-US" w:bidi="tr-TR"/>
        </w:rPr>
        <w:t>program</w:t>
      </w:r>
      <w:r>
        <w:rPr>
          <w:rFonts w:eastAsiaTheme="minorHAnsi"/>
          <w:color w:val="000000" w:themeColor="text1"/>
          <w:lang w:eastAsia="en-US" w:bidi="tr-TR"/>
        </w:rPr>
        <w:t xml:space="preserve"> </w:t>
      </w:r>
      <w:r w:rsidRPr="00F66A16">
        <w:rPr>
          <w:rFonts w:eastAsiaTheme="minorHAnsi"/>
          <w:color w:val="000000" w:themeColor="text1"/>
          <w:lang w:eastAsia="en-US" w:bidi="tr-TR"/>
        </w:rPr>
        <w:t>/ anabilim dalı</w:t>
      </w:r>
      <w:r>
        <w:rPr>
          <w:rFonts w:eastAsiaTheme="minorHAnsi"/>
          <w:color w:val="000000" w:themeColor="text1"/>
          <w:lang w:eastAsia="en-US" w:bidi="tr-TR"/>
        </w:rPr>
        <w:t xml:space="preserve"> </w:t>
      </w:r>
      <w:r w:rsidRPr="00F66A16">
        <w:rPr>
          <w:rFonts w:eastAsiaTheme="minorHAnsi"/>
          <w:color w:val="000000" w:themeColor="text1"/>
          <w:lang w:eastAsia="en-US" w:bidi="tr-TR"/>
        </w:rPr>
        <w:t>/</w:t>
      </w:r>
      <w:r>
        <w:rPr>
          <w:rFonts w:eastAsiaTheme="minorHAnsi"/>
          <w:color w:val="000000" w:themeColor="text1"/>
          <w:lang w:eastAsia="en-US" w:bidi="tr-TR"/>
        </w:rPr>
        <w:t xml:space="preserve"> </w:t>
      </w:r>
      <w:proofErr w:type="spellStart"/>
      <w:r w:rsidRPr="00F66A16">
        <w:rPr>
          <w:rFonts w:eastAsiaTheme="minorHAnsi"/>
          <w:color w:val="000000" w:themeColor="text1"/>
          <w:lang w:eastAsia="en-US" w:bidi="tr-TR"/>
        </w:rPr>
        <w:t>anasanat</w:t>
      </w:r>
      <w:proofErr w:type="spellEnd"/>
      <w:r w:rsidRPr="00F66A16">
        <w:rPr>
          <w:rFonts w:eastAsiaTheme="minorHAnsi"/>
          <w:color w:val="000000" w:themeColor="text1"/>
          <w:lang w:eastAsia="en-US" w:bidi="tr-TR"/>
        </w:rPr>
        <w:t xml:space="preserve"> dalına ilişkin başvuru dosyası Öğrenci İşleri Daire Başkanlığı tarafından </w:t>
      </w:r>
      <w:r w:rsidR="00AB4CEA">
        <w:rPr>
          <w:rFonts w:eastAsiaTheme="minorHAnsi"/>
          <w:color w:val="000000" w:themeColor="text1"/>
          <w:lang w:eastAsia="en-US" w:bidi="tr-TR"/>
        </w:rPr>
        <w:t xml:space="preserve">Eğitim-Öğretim Geliştirme Koordinatörlüğünün görüş ve önerileri ile </w:t>
      </w:r>
      <w:r w:rsidRPr="00F66A16">
        <w:rPr>
          <w:rFonts w:eastAsiaTheme="minorHAnsi"/>
          <w:color w:val="000000" w:themeColor="text1"/>
          <w:lang w:eastAsia="en-US" w:bidi="tr-TR"/>
        </w:rPr>
        <w:t>Senatoya sunulur.</w:t>
      </w:r>
      <w:r w:rsidRPr="00F66A16">
        <w:rPr>
          <w:rFonts w:eastAsiaTheme="minorHAnsi"/>
          <w:color w:val="000000" w:themeColor="text1"/>
          <w:lang w:eastAsia="en-US"/>
        </w:rPr>
        <w:t xml:space="preserve"> Senato tarafından açılması uygun bulunan bölüm</w:t>
      </w:r>
      <w:r>
        <w:rPr>
          <w:rFonts w:eastAsiaTheme="minorHAnsi"/>
          <w:color w:val="000000" w:themeColor="text1"/>
          <w:lang w:eastAsia="en-US"/>
        </w:rPr>
        <w:t xml:space="preserve"> </w:t>
      </w:r>
      <w:r w:rsidRPr="00F66A16">
        <w:rPr>
          <w:rFonts w:eastAsiaTheme="minorHAnsi"/>
          <w:color w:val="000000" w:themeColor="text1"/>
          <w:lang w:eastAsia="en-US"/>
        </w:rPr>
        <w:t>/</w:t>
      </w:r>
      <w:r>
        <w:rPr>
          <w:rFonts w:eastAsiaTheme="minorHAnsi"/>
          <w:color w:val="000000" w:themeColor="text1"/>
          <w:lang w:eastAsia="en-US"/>
        </w:rPr>
        <w:t xml:space="preserve"> </w:t>
      </w:r>
      <w:r w:rsidRPr="00F66A16">
        <w:rPr>
          <w:rFonts w:eastAsiaTheme="minorHAnsi"/>
          <w:color w:val="000000" w:themeColor="text1"/>
          <w:lang w:eastAsia="en-US"/>
        </w:rPr>
        <w:t>program</w:t>
      </w:r>
      <w:r>
        <w:rPr>
          <w:rFonts w:eastAsiaTheme="minorHAnsi"/>
          <w:color w:val="000000" w:themeColor="text1"/>
          <w:lang w:eastAsia="en-US"/>
        </w:rPr>
        <w:t xml:space="preserve"> </w:t>
      </w:r>
      <w:r w:rsidRPr="00F66A16">
        <w:rPr>
          <w:rFonts w:eastAsiaTheme="minorHAnsi"/>
          <w:color w:val="000000" w:themeColor="text1"/>
          <w:lang w:eastAsia="en-US"/>
        </w:rPr>
        <w:t>/ anabilim dalı</w:t>
      </w:r>
      <w:r>
        <w:rPr>
          <w:rFonts w:eastAsiaTheme="minorHAnsi"/>
          <w:color w:val="000000" w:themeColor="text1"/>
          <w:lang w:eastAsia="en-US"/>
        </w:rPr>
        <w:t xml:space="preserve"> </w:t>
      </w:r>
      <w:r w:rsidRPr="00F66A16">
        <w:rPr>
          <w:rFonts w:eastAsiaTheme="minorHAnsi"/>
          <w:color w:val="000000" w:themeColor="text1"/>
          <w:lang w:eastAsia="en-US"/>
        </w:rPr>
        <w:t>/</w:t>
      </w:r>
      <w:r>
        <w:rPr>
          <w:rFonts w:eastAsiaTheme="minorHAnsi"/>
          <w:color w:val="000000" w:themeColor="text1"/>
          <w:lang w:eastAsia="en-US"/>
        </w:rPr>
        <w:t xml:space="preserve"> </w:t>
      </w:r>
      <w:proofErr w:type="spellStart"/>
      <w:r w:rsidRPr="00F66A16">
        <w:rPr>
          <w:rFonts w:eastAsiaTheme="minorHAnsi"/>
          <w:color w:val="000000" w:themeColor="text1"/>
          <w:lang w:eastAsia="en-US"/>
        </w:rPr>
        <w:t>anasanat</w:t>
      </w:r>
      <w:proofErr w:type="spellEnd"/>
      <w:r w:rsidRPr="00F66A16">
        <w:rPr>
          <w:rFonts w:eastAsiaTheme="minorHAnsi"/>
          <w:color w:val="000000" w:themeColor="text1"/>
          <w:lang w:eastAsia="en-US"/>
        </w:rPr>
        <w:t xml:space="preserve"> dalı ile ilgili Senato kararı ve başvuru dosyası Yükseköğretim Kurulu Başkanlığı’na gönderilir. Açılması önerilen </w:t>
      </w:r>
      <w:r>
        <w:rPr>
          <w:rFonts w:eastAsiaTheme="minorHAnsi"/>
          <w:color w:val="000000" w:themeColor="text1"/>
          <w:lang w:eastAsia="en-US"/>
        </w:rPr>
        <w:t xml:space="preserve">birim / </w:t>
      </w:r>
      <w:r w:rsidRPr="00F66A16">
        <w:rPr>
          <w:rFonts w:eastAsiaTheme="minorHAnsi"/>
          <w:color w:val="000000" w:themeColor="text1"/>
          <w:lang w:eastAsia="en-US"/>
        </w:rPr>
        <w:t>bölüm</w:t>
      </w:r>
      <w:r>
        <w:rPr>
          <w:rFonts w:eastAsiaTheme="minorHAnsi"/>
          <w:color w:val="000000" w:themeColor="text1"/>
          <w:lang w:eastAsia="en-US"/>
        </w:rPr>
        <w:t xml:space="preserve"> </w:t>
      </w:r>
      <w:r w:rsidRPr="00F66A16">
        <w:rPr>
          <w:rFonts w:eastAsiaTheme="minorHAnsi"/>
          <w:color w:val="000000" w:themeColor="text1"/>
          <w:lang w:eastAsia="en-US"/>
        </w:rPr>
        <w:t>/</w:t>
      </w:r>
      <w:r>
        <w:rPr>
          <w:rFonts w:eastAsiaTheme="minorHAnsi"/>
          <w:color w:val="000000" w:themeColor="text1"/>
          <w:lang w:eastAsia="en-US"/>
        </w:rPr>
        <w:t xml:space="preserve"> </w:t>
      </w:r>
      <w:r w:rsidRPr="00F66A16">
        <w:rPr>
          <w:rFonts w:eastAsiaTheme="minorHAnsi"/>
          <w:color w:val="000000" w:themeColor="text1"/>
          <w:lang w:eastAsia="en-US"/>
        </w:rPr>
        <w:t>program</w:t>
      </w:r>
      <w:r>
        <w:rPr>
          <w:rFonts w:eastAsiaTheme="minorHAnsi"/>
          <w:color w:val="000000" w:themeColor="text1"/>
          <w:lang w:eastAsia="en-US"/>
        </w:rPr>
        <w:t xml:space="preserve"> </w:t>
      </w:r>
      <w:r w:rsidRPr="00F66A16">
        <w:rPr>
          <w:rFonts w:eastAsiaTheme="minorHAnsi"/>
          <w:color w:val="000000" w:themeColor="text1"/>
          <w:lang w:eastAsia="en-US"/>
        </w:rPr>
        <w:t>/</w:t>
      </w:r>
      <w:r>
        <w:rPr>
          <w:rFonts w:eastAsiaTheme="minorHAnsi"/>
          <w:color w:val="000000" w:themeColor="text1"/>
          <w:lang w:eastAsia="en-US"/>
        </w:rPr>
        <w:t xml:space="preserve"> </w:t>
      </w:r>
      <w:r w:rsidRPr="00F66A16">
        <w:rPr>
          <w:rFonts w:eastAsiaTheme="minorHAnsi"/>
          <w:color w:val="000000" w:themeColor="text1"/>
          <w:lang w:eastAsia="en-US"/>
        </w:rPr>
        <w:t>anabilim dalı</w:t>
      </w:r>
      <w:r>
        <w:rPr>
          <w:rFonts w:eastAsiaTheme="minorHAnsi"/>
          <w:color w:val="000000" w:themeColor="text1"/>
          <w:lang w:eastAsia="en-US"/>
        </w:rPr>
        <w:t xml:space="preserve"> </w:t>
      </w:r>
      <w:r w:rsidRPr="00F66A16">
        <w:rPr>
          <w:rFonts w:eastAsiaTheme="minorHAnsi"/>
          <w:color w:val="000000" w:themeColor="text1"/>
          <w:lang w:eastAsia="en-US"/>
        </w:rPr>
        <w:t>/</w:t>
      </w:r>
      <w:r>
        <w:rPr>
          <w:rFonts w:eastAsiaTheme="minorHAnsi"/>
          <w:color w:val="000000" w:themeColor="text1"/>
          <w:lang w:eastAsia="en-US"/>
        </w:rPr>
        <w:t xml:space="preserve"> </w:t>
      </w:r>
      <w:proofErr w:type="spellStart"/>
      <w:r w:rsidRPr="00F66A16">
        <w:rPr>
          <w:rFonts w:eastAsiaTheme="minorHAnsi"/>
          <w:color w:val="000000" w:themeColor="text1"/>
          <w:lang w:eastAsia="en-US"/>
        </w:rPr>
        <w:t>anasanat</w:t>
      </w:r>
      <w:proofErr w:type="spellEnd"/>
      <w:r w:rsidRPr="00F66A16">
        <w:rPr>
          <w:rFonts w:eastAsiaTheme="minorHAnsi"/>
          <w:color w:val="000000" w:themeColor="text1"/>
          <w:lang w:eastAsia="en-US"/>
        </w:rPr>
        <w:t xml:space="preserve"> dalı başvuru dosyası Yükseköğretim Kurulunda değerlendirilir ve alınan karar Üniversitemize bildirilir. Yükseköğretim Kurulunun kararı Akademik Birimlere bildirilir. Karar olumlu ise öğrenci bilgi sisteminde </w:t>
      </w:r>
      <w:r>
        <w:rPr>
          <w:rFonts w:eastAsiaTheme="minorHAnsi"/>
          <w:color w:val="000000" w:themeColor="text1"/>
          <w:lang w:eastAsia="en-US"/>
        </w:rPr>
        <w:t xml:space="preserve">birim / </w:t>
      </w:r>
      <w:r w:rsidRPr="00F66A16">
        <w:rPr>
          <w:rFonts w:eastAsiaTheme="minorHAnsi"/>
          <w:color w:val="000000" w:themeColor="text1"/>
          <w:lang w:eastAsia="en-US"/>
        </w:rPr>
        <w:t>bölüm</w:t>
      </w:r>
      <w:r>
        <w:rPr>
          <w:rFonts w:eastAsiaTheme="minorHAnsi"/>
          <w:color w:val="000000" w:themeColor="text1"/>
          <w:lang w:eastAsia="en-US"/>
        </w:rPr>
        <w:t xml:space="preserve"> / </w:t>
      </w:r>
      <w:r w:rsidRPr="00F66A16">
        <w:rPr>
          <w:rFonts w:eastAsiaTheme="minorHAnsi"/>
          <w:color w:val="000000" w:themeColor="text1"/>
          <w:lang w:eastAsia="en-US"/>
        </w:rPr>
        <w:t>program</w:t>
      </w:r>
      <w:r>
        <w:rPr>
          <w:rFonts w:eastAsiaTheme="minorHAnsi"/>
          <w:color w:val="000000" w:themeColor="text1"/>
          <w:lang w:eastAsia="en-US"/>
        </w:rPr>
        <w:t xml:space="preserve"> </w:t>
      </w:r>
      <w:r w:rsidRPr="00F66A16">
        <w:rPr>
          <w:rFonts w:eastAsiaTheme="minorHAnsi"/>
          <w:color w:val="000000" w:themeColor="text1"/>
          <w:lang w:eastAsia="en-US"/>
        </w:rPr>
        <w:t>/</w:t>
      </w:r>
      <w:r>
        <w:rPr>
          <w:rFonts w:eastAsiaTheme="minorHAnsi"/>
          <w:color w:val="000000" w:themeColor="text1"/>
          <w:lang w:eastAsia="en-US"/>
        </w:rPr>
        <w:t xml:space="preserve"> </w:t>
      </w:r>
      <w:r w:rsidRPr="00F66A16">
        <w:rPr>
          <w:rFonts w:eastAsiaTheme="minorHAnsi"/>
          <w:color w:val="000000" w:themeColor="text1"/>
          <w:lang w:eastAsia="en-US"/>
        </w:rPr>
        <w:t>anabilim dalı</w:t>
      </w:r>
      <w:r>
        <w:rPr>
          <w:rFonts w:eastAsiaTheme="minorHAnsi"/>
          <w:color w:val="000000" w:themeColor="text1"/>
          <w:lang w:eastAsia="en-US"/>
        </w:rPr>
        <w:t xml:space="preserve"> </w:t>
      </w:r>
      <w:r w:rsidRPr="00F66A16">
        <w:rPr>
          <w:rFonts w:eastAsiaTheme="minorHAnsi"/>
          <w:color w:val="000000" w:themeColor="text1"/>
          <w:lang w:eastAsia="en-US"/>
        </w:rPr>
        <w:t>/</w:t>
      </w:r>
      <w:r>
        <w:rPr>
          <w:rFonts w:eastAsiaTheme="minorHAnsi"/>
          <w:color w:val="000000" w:themeColor="text1"/>
          <w:lang w:eastAsia="en-US"/>
        </w:rPr>
        <w:t xml:space="preserve"> </w:t>
      </w:r>
      <w:proofErr w:type="spellStart"/>
      <w:r w:rsidRPr="00F66A16">
        <w:rPr>
          <w:rFonts w:eastAsiaTheme="minorHAnsi"/>
          <w:color w:val="000000" w:themeColor="text1"/>
          <w:lang w:eastAsia="en-US"/>
        </w:rPr>
        <w:t>anasanat</w:t>
      </w:r>
      <w:proofErr w:type="spellEnd"/>
      <w:r w:rsidRPr="00F66A16">
        <w:rPr>
          <w:rFonts w:eastAsiaTheme="minorHAnsi"/>
          <w:color w:val="000000" w:themeColor="text1"/>
          <w:lang w:eastAsia="en-US"/>
        </w:rPr>
        <w:t xml:space="preserve"> dalı açılarak veri girişine hazırlanır.</w:t>
      </w:r>
    </w:p>
    <w:p w:rsidR="00F66A16" w:rsidRDefault="00F66A16" w:rsidP="00054F1A">
      <w:pPr>
        <w:ind w:firstLine="708"/>
        <w:contextualSpacing/>
        <w:jc w:val="both"/>
        <w:rPr>
          <w:b/>
        </w:rPr>
      </w:pPr>
    </w:p>
    <w:p w:rsidR="00050D2D" w:rsidRPr="00050D2D" w:rsidRDefault="00050D2D" w:rsidP="00054F1A">
      <w:pPr>
        <w:contextualSpacing/>
        <w:rPr>
          <w:color w:val="000000" w:themeColor="text1"/>
          <w:sz w:val="22"/>
          <w:szCs w:val="22"/>
          <w:lang w:bidi="tr-TR"/>
        </w:rPr>
      </w:pPr>
    </w:p>
    <w:p w:rsidR="00902A39" w:rsidRDefault="00AB4CEA" w:rsidP="00054F1A">
      <w:pPr>
        <w:ind w:firstLine="708"/>
        <w:contextualSpacing/>
        <w:jc w:val="both"/>
        <w:rPr>
          <w:b/>
        </w:rPr>
      </w:pPr>
      <w:r>
        <w:rPr>
          <w:b/>
        </w:rPr>
        <w:lastRenderedPageBreak/>
        <w:t>5.3</w:t>
      </w:r>
      <w:r w:rsidR="00902A39">
        <w:rPr>
          <w:b/>
        </w:rPr>
        <w:t xml:space="preserve"> Dikey Geçiş İşlemleri</w:t>
      </w:r>
    </w:p>
    <w:p w:rsidR="008A03DD" w:rsidRDefault="008345BA" w:rsidP="00054F1A">
      <w:pPr>
        <w:ind w:firstLine="708"/>
        <w:contextualSpacing/>
        <w:jc w:val="both"/>
        <w:rPr>
          <w:color w:val="000000" w:themeColor="text1"/>
          <w:lang w:bidi="tr-TR"/>
        </w:rPr>
      </w:pPr>
      <w:r>
        <w:t xml:space="preserve">Meslek yüksekokulları ve </w:t>
      </w:r>
      <w:proofErr w:type="spellStart"/>
      <w:r>
        <w:t>açıköğretim</w:t>
      </w:r>
      <w:proofErr w:type="spellEnd"/>
      <w:r>
        <w:t xml:space="preserve"> ön lisans programlarından mezun olan öğrencilerin lisans </w:t>
      </w:r>
      <w:r w:rsidR="00620BF2">
        <w:t xml:space="preserve">programlarına dikey geçişleri </w:t>
      </w:r>
      <w:hyperlink r:id="rId8" w:tgtFrame="_blank" w:history="1">
        <w:r w:rsidR="00CE1157" w:rsidRPr="00FD6955">
          <w:rPr>
            <w:rStyle w:val="Kpr"/>
            <w:color w:val="000000" w:themeColor="text1"/>
            <w:u w:val="none"/>
          </w:rPr>
          <w:t xml:space="preserve">Meslek Yüksekokulları ve </w:t>
        </w:r>
        <w:proofErr w:type="spellStart"/>
        <w:r w:rsidR="00CE1157" w:rsidRPr="00FD6955">
          <w:rPr>
            <w:rStyle w:val="Kpr"/>
            <w:color w:val="000000" w:themeColor="text1"/>
            <w:u w:val="none"/>
          </w:rPr>
          <w:t>Açıköğretim</w:t>
        </w:r>
        <w:proofErr w:type="spellEnd"/>
        <w:r w:rsidR="00CE1157" w:rsidRPr="00FD6955">
          <w:rPr>
            <w:rStyle w:val="Kpr"/>
            <w:color w:val="000000" w:themeColor="text1"/>
            <w:u w:val="none"/>
          </w:rPr>
          <w:t xml:space="preserve"> Ön Lisans Programları Mezunlarının Lisans Öğrenimin</w:t>
        </w:r>
        <w:r w:rsidR="00CE1157">
          <w:rPr>
            <w:rStyle w:val="Kpr"/>
            <w:color w:val="000000" w:themeColor="text1"/>
            <w:u w:val="none"/>
          </w:rPr>
          <w:t>e Devamları Hakkında Yönetmelik</w:t>
        </w:r>
      </w:hyperlink>
      <w:r w:rsidR="0077493A">
        <w:rPr>
          <w:color w:val="000000" w:themeColor="text1"/>
        </w:rPr>
        <w:t>’e göre gerçe</w:t>
      </w:r>
      <w:r w:rsidR="00B471EF">
        <w:rPr>
          <w:color w:val="000000" w:themeColor="text1"/>
        </w:rPr>
        <w:t xml:space="preserve">kleştirilir. DGS’ye başvuran ön lisans öğrencilerinin akademik not ortalamaları </w:t>
      </w:r>
      <w:proofErr w:type="spellStart"/>
      <w:r w:rsidR="00B471EF">
        <w:rPr>
          <w:color w:val="000000" w:themeColor="text1"/>
        </w:rPr>
        <w:t>YÖKSİS’ten</w:t>
      </w:r>
      <w:proofErr w:type="spellEnd"/>
      <w:r w:rsidR="00B471EF">
        <w:rPr>
          <w:color w:val="000000" w:themeColor="text1"/>
        </w:rPr>
        <w:t xml:space="preserve"> alınır ve </w:t>
      </w:r>
      <w:proofErr w:type="gramStart"/>
      <w:r w:rsidR="00142E03">
        <w:t>ÖİD.İA</w:t>
      </w:r>
      <w:proofErr w:type="gramEnd"/>
      <w:r w:rsidR="00142E03">
        <w:t>.005</w:t>
      </w:r>
      <w:r w:rsidR="00142E03" w:rsidRPr="00A1125B">
        <w:t xml:space="preserve"> </w:t>
      </w:r>
      <w:r w:rsidR="00902A39" w:rsidRPr="008A03DD">
        <w:t>Dikey Geçiş İşlemleri İş Akış Sürecine göre yapılır.</w:t>
      </w:r>
      <w:r w:rsidR="008A03DD" w:rsidRPr="008A03DD">
        <w:rPr>
          <w:color w:val="000000" w:themeColor="text1"/>
          <w:lang w:bidi="tr-TR"/>
        </w:rPr>
        <w:t xml:space="preserve"> ÖSYM tarafından dikey geçiş takvimi ve kontenjanlar ilan edilir. Açıklanan sonuçlar Yükseköğretim Bilgi Sistemi (YÖKSİS)’ten alınır. Yerleşen öğrencilerin bilgileri yazılım firması tarafından Öğr</w:t>
      </w:r>
      <w:r w:rsidR="00A506E5">
        <w:rPr>
          <w:color w:val="000000" w:themeColor="text1"/>
          <w:lang w:bidi="tr-TR"/>
        </w:rPr>
        <w:t xml:space="preserve">enci Bilgi Sistemine aktarılır, </w:t>
      </w:r>
      <w:r w:rsidR="008A03DD" w:rsidRPr="008A03DD">
        <w:rPr>
          <w:color w:val="000000" w:themeColor="text1"/>
          <w:lang w:bidi="tr-TR"/>
        </w:rPr>
        <w:t>kayıtları yapılır ve özlük dosyaları akademik birimlere gönderilir. Akademik Birimler öğrencilerin muafiyet ve intibak işlemlerini yapar. Dikey geçiş ile üniversitemize gelen ve otomasyon sisteminde kaydı bulunan öğrencilere danışman atanır ve öğrencilerin muafiyetleri ve sınıfları işlenerek dönem ders kaydı yapmaları sağlanır.</w:t>
      </w:r>
    </w:p>
    <w:p w:rsidR="00AB4CEA" w:rsidRPr="008A03DD" w:rsidRDefault="00AB4CEA" w:rsidP="00054F1A">
      <w:pPr>
        <w:ind w:firstLine="708"/>
        <w:contextualSpacing/>
        <w:jc w:val="both"/>
        <w:rPr>
          <w:color w:val="000000" w:themeColor="text1"/>
        </w:rPr>
      </w:pPr>
    </w:p>
    <w:p w:rsidR="00902A39" w:rsidRDefault="00AB4CEA" w:rsidP="002610A8">
      <w:pPr>
        <w:ind w:firstLine="708"/>
        <w:contextualSpacing/>
        <w:jc w:val="both"/>
        <w:rPr>
          <w:b/>
        </w:rPr>
      </w:pPr>
      <w:r>
        <w:rPr>
          <w:b/>
        </w:rPr>
        <w:t>5.4</w:t>
      </w:r>
      <w:r w:rsidR="00902A39">
        <w:rPr>
          <w:b/>
        </w:rPr>
        <w:t xml:space="preserve"> Diploma İkinci Nüsha Düzenlenmesi İşlemleri</w:t>
      </w:r>
    </w:p>
    <w:p w:rsidR="009808D0" w:rsidRDefault="00142E03" w:rsidP="00054F1A">
      <w:pPr>
        <w:ind w:firstLine="708"/>
        <w:contextualSpacing/>
        <w:jc w:val="both"/>
        <w:rPr>
          <w:color w:val="000000" w:themeColor="text1"/>
          <w:lang w:bidi="tr-TR"/>
        </w:rPr>
      </w:pPr>
      <w:proofErr w:type="gramStart"/>
      <w:r>
        <w:t>ÖİD.İA</w:t>
      </w:r>
      <w:proofErr w:type="gramEnd"/>
      <w:r>
        <w:t>.006</w:t>
      </w:r>
      <w:r w:rsidRPr="00A1125B">
        <w:t xml:space="preserve"> </w:t>
      </w:r>
      <w:r w:rsidR="00902A39" w:rsidRPr="00E201BD">
        <w:t>Diploma İkinci Nüsha Düzenlenmesi İşlemleri İş Akış Sürecine göre yapılır.</w:t>
      </w:r>
      <w:r w:rsidR="00E201BD" w:rsidRPr="00E201BD">
        <w:rPr>
          <w:color w:val="000000" w:themeColor="text1"/>
          <w:lang w:bidi="tr-TR"/>
        </w:rPr>
        <w:t xml:space="preserve"> Diplomasını kaybeden kişi, başvuru dilekçesi, nüfus cüzdanı sureti, iki adet vesikalık fotoğraf ve ulusal bir gazetede yayımlanan kayıp ilanı ile mezun olduğu Akademik Birime başvurur. İlgili Akademik Birim Yönetim Kurulunda öğrencinin dilekçesi değerlendirilir.</w:t>
      </w:r>
      <w:r w:rsidR="00E201BD" w:rsidRPr="00E201BD">
        <w:rPr>
          <w:color w:val="000000" w:themeColor="text1"/>
        </w:rPr>
        <w:t xml:space="preserve"> Öğrencinin dilekçesi Akademik Birim Yönetim Kurulunda incelenir.</w:t>
      </w:r>
      <w:r w:rsidR="00E201BD" w:rsidRPr="00E201BD">
        <w:rPr>
          <w:color w:val="000000" w:themeColor="text1"/>
          <w:lang w:bidi="tr-TR"/>
        </w:rPr>
        <w:t xml:space="preserve"> İlgili Akademik Birim Yönetim Kurulu Kararı ve öğrenci özlük dosyası diploma ikinci nüshasının hazırlanması için Öğrenci İşleri Daire Başkanlığına gönderilir. Baş</w:t>
      </w:r>
      <w:r w:rsidR="00A506E5">
        <w:rPr>
          <w:color w:val="000000" w:themeColor="text1"/>
          <w:lang w:bidi="tr-TR"/>
        </w:rPr>
        <w:t>kanlıkça</w:t>
      </w:r>
      <w:r w:rsidR="00E201BD" w:rsidRPr="00E201BD">
        <w:rPr>
          <w:color w:val="000000" w:themeColor="text1"/>
          <w:lang w:bidi="tr-TR"/>
        </w:rPr>
        <w:t xml:space="preserve"> diplomanın ikinci nüshası basılarak görevde bulunan ilgili birim yöneticisine imzalatılmak üzere ilgili akademik birime gönderilir. </w:t>
      </w:r>
    </w:p>
    <w:p w:rsidR="00E201BD" w:rsidRPr="00E201BD" w:rsidRDefault="00E201BD" w:rsidP="00054F1A">
      <w:pPr>
        <w:ind w:firstLine="708"/>
        <w:contextualSpacing/>
        <w:jc w:val="both"/>
        <w:rPr>
          <w:color w:val="000000" w:themeColor="text1"/>
          <w:lang w:bidi="tr-TR"/>
        </w:rPr>
      </w:pPr>
      <w:r w:rsidRPr="00E201BD">
        <w:rPr>
          <w:color w:val="000000" w:themeColor="text1"/>
          <w:lang w:bidi="tr-TR"/>
        </w:rPr>
        <w:t xml:space="preserve">Akademik birimde imzaları tamamlanan diplomanın ikinci nüshası Rektörlük Makamına imzalatılmak üzere Öğrenci İşleri Daire Başkanlığına gönderilir. Öğrenci İşleri Daire Başkanlığınca Rektörlük Makamına imzalatılan diplomanın ikinci nüshası ilgili akademik birime gönderilir. Diploma ikinci nüshasının fotokopisi alınarak, fotokopi olan evraka öğrenciye aslını elden teslim aldım yaptırılarak imza karşılığı teslim edilir. Diploma ikinci nüshasının verildiğine dair </w:t>
      </w:r>
      <w:r w:rsidR="00CB50D6">
        <w:rPr>
          <w:color w:val="000000" w:themeColor="text1"/>
          <w:lang w:bidi="tr-TR"/>
        </w:rPr>
        <w:t xml:space="preserve">diploma defterine not düşülür. </w:t>
      </w:r>
      <w:r w:rsidRPr="00E201BD">
        <w:rPr>
          <w:color w:val="000000" w:themeColor="text1"/>
          <w:lang w:bidi="tr-TR"/>
        </w:rPr>
        <w:t>Diploma ikinci nüshasının kaybedilmesi halinde kaçıncı kez verildiği belirtilmek suretiyle diploma ikinci nüshası yeniden düzenl</w:t>
      </w:r>
      <w:r w:rsidR="00CB50D6">
        <w:rPr>
          <w:color w:val="000000" w:themeColor="text1"/>
          <w:lang w:bidi="tr-TR"/>
        </w:rPr>
        <w:t>enir.</w:t>
      </w:r>
      <w:r w:rsidRPr="00E201BD">
        <w:rPr>
          <w:color w:val="000000" w:themeColor="text1"/>
          <w:lang w:bidi="tr-TR"/>
        </w:rPr>
        <w:t xml:space="preserve"> Evraklar öğrenci özlük dosyasında arşivlenir.</w:t>
      </w:r>
    </w:p>
    <w:p w:rsidR="00E201BD" w:rsidRPr="00E201BD" w:rsidRDefault="00E201BD" w:rsidP="00054F1A">
      <w:pPr>
        <w:contextualSpacing/>
        <w:jc w:val="both"/>
        <w:rPr>
          <w:color w:val="000000" w:themeColor="text1"/>
          <w:sz w:val="22"/>
          <w:szCs w:val="22"/>
          <w:lang w:bidi="tr-TR"/>
        </w:rPr>
      </w:pPr>
    </w:p>
    <w:p w:rsidR="00902A39" w:rsidRDefault="00AB4CEA" w:rsidP="00054F1A">
      <w:pPr>
        <w:ind w:firstLine="708"/>
        <w:contextualSpacing/>
        <w:jc w:val="both"/>
        <w:rPr>
          <w:b/>
        </w:rPr>
      </w:pPr>
      <w:r>
        <w:rPr>
          <w:b/>
        </w:rPr>
        <w:t>5.5</w:t>
      </w:r>
      <w:r w:rsidR="00902A39">
        <w:rPr>
          <w:b/>
        </w:rPr>
        <w:t xml:space="preserve"> </w:t>
      </w:r>
      <w:r w:rsidR="00902A39" w:rsidRPr="00540E2F">
        <w:rPr>
          <w:b/>
        </w:rPr>
        <w:t>D</w:t>
      </w:r>
      <w:r w:rsidR="00902A39">
        <w:rPr>
          <w:b/>
        </w:rPr>
        <w:t>iploma İşlemleri</w:t>
      </w:r>
    </w:p>
    <w:p w:rsidR="00AB4CEA" w:rsidRDefault="00142E03" w:rsidP="00054F1A">
      <w:pPr>
        <w:ind w:firstLine="708"/>
        <w:contextualSpacing/>
        <w:jc w:val="both"/>
        <w:rPr>
          <w:color w:val="000000" w:themeColor="text1"/>
          <w:lang w:bidi="tr-TR"/>
        </w:rPr>
      </w:pPr>
      <w:proofErr w:type="gramStart"/>
      <w:r>
        <w:t>ÖİD.İA</w:t>
      </w:r>
      <w:proofErr w:type="gramEnd"/>
      <w:r>
        <w:t>.007</w:t>
      </w:r>
      <w:r w:rsidRPr="00A1125B">
        <w:t xml:space="preserve"> </w:t>
      </w:r>
      <w:r w:rsidR="00902A39" w:rsidRPr="00BF5BA3">
        <w:t>Diploma İşlemleri İş Akış Sürecine göre yapılır.</w:t>
      </w:r>
      <w:r w:rsidR="00BF5BA3" w:rsidRPr="00BF5BA3">
        <w:rPr>
          <w:color w:val="000000" w:themeColor="text1"/>
          <w:lang w:bidi="tr-TR"/>
        </w:rPr>
        <w:t xml:space="preserve"> Öğrenci işleri birimi tarafından belirli dönemlerde diploması basılacak öğrenci listeleri hazırlanır. Hazırlanan listeler Öğrenci İşleri Daire Başkanlığı’na gönderilir. Akademik Birim Yönetim Kurulu kararları ve listeler Öğrenci İşleri Daire Başkanlığı tarafından kontrol edildikten sonra diplomalar basılır. Hazırlanan diplomalar kontrol edilmek ve imzalatılmak üzere üst yazı ile ilgili akademik birime gönderilir. Kontrol edilerek akademik birim üst amiri tarafından imzalanan diplomalar üst yazı ile Öğrenci İşleri Daire Başkanlığına gönderilir. Akademik birim üst amiri tarafından imzalanan diplomalar Öğrenci İşleri Daire Başkanlığınca Rektörlük Makamına imzaya sunulur. Rektörlük Makamınca imzalanan diplomaların mühür ve onay işlemleri tamamlanır, diploma defteri ve diploma ekleri ile üst yazı ekinde akademik birimlere elden teslim edilir. </w:t>
      </w:r>
    </w:p>
    <w:p w:rsidR="00BF5BA3" w:rsidRPr="00BF5BA3" w:rsidRDefault="00BF5BA3" w:rsidP="00054F1A">
      <w:pPr>
        <w:ind w:firstLine="708"/>
        <w:contextualSpacing/>
        <w:jc w:val="both"/>
        <w:rPr>
          <w:color w:val="000000" w:themeColor="text1"/>
          <w:lang w:bidi="tr-TR"/>
        </w:rPr>
      </w:pPr>
      <w:r w:rsidRPr="00BF5BA3">
        <w:rPr>
          <w:color w:val="000000" w:themeColor="text1"/>
          <w:lang w:bidi="tr-TR"/>
        </w:rPr>
        <w:lastRenderedPageBreak/>
        <w:t>Geçici mezuniyet belgesinin aslını getiren öğrencilere diploma ve diploma ekleri imza karşılığında teslim edilir ve diploma defteri imzalatılır. (Geçici mezuniyet belgesini kaybetmiş ise ulusal bir gazetede verilen kayıp ilanı istenir.) Geçici mezuniyet belgesinin aslı öğrenciden alınarak arşivlenir.</w:t>
      </w:r>
    </w:p>
    <w:p w:rsidR="00BF5BA3" w:rsidRPr="00BF5BA3" w:rsidRDefault="00BF5BA3" w:rsidP="00054F1A">
      <w:pPr>
        <w:contextualSpacing/>
        <w:jc w:val="both"/>
        <w:rPr>
          <w:color w:val="000000" w:themeColor="text1"/>
          <w:lang w:bidi="tr-TR"/>
        </w:rPr>
      </w:pPr>
    </w:p>
    <w:p w:rsidR="00902A39" w:rsidRDefault="00AB4CEA" w:rsidP="00054F1A">
      <w:pPr>
        <w:ind w:firstLine="708"/>
        <w:contextualSpacing/>
        <w:jc w:val="both"/>
        <w:rPr>
          <w:b/>
        </w:rPr>
      </w:pPr>
      <w:r>
        <w:rPr>
          <w:b/>
        </w:rPr>
        <w:t>5.6</w:t>
      </w:r>
      <w:r w:rsidR="00902A39">
        <w:rPr>
          <w:b/>
        </w:rPr>
        <w:t xml:space="preserve"> Mezuniyet İşlemleri</w:t>
      </w:r>
    </w:p>
    <w:p w:rsidR="00054F1A" w:rsidRDefault="00142E03" w:rsidP="00054F1A">
      <w:pPr>
        <w:ind w:firstLine="708"/>
        <w:contextualSpacing/>
        <w:jc w:val="both"/>
        <w:rPr>
          <w:color w:val="000000" w:themeColor="text1"/>
          <w:lang w:bidi="tr-TR"/>
        </w:rPr>
      </w:pPr>
      <w:proofErr w:type="gramStart"/>
      <w:r>
        <w:t>ÖİD.İA</w:t>
      </w:r>
      <w:proofErr w:type="gramEnd"/>
      <w:r>
        <w:t xml:space="preserve">.008 </w:t>
      </w:r>
      <w:r w:rsidR="00A111A6" w:rsidRPr="003F04E6">
        <w:t>Mezuniyet İşlemleri</w:t>
      </w:r>
      <w:r w:rsidR="00A111A6" w:rsidRPr="003F04E6">
        <w:rPr>
          <w:b/>
        </w:rPr>
        <w:t xml:space="preserve"> </w:t>
      </w:r>
      <w:r w:rsidR="00902A39" w:rsidRPr="003F04E6">
        <w:t>İş Akış Sürecine göre yapılır.</w:t>
      </w:r>
      <w:r w:rsidR="003F04E6" w:rsidRPr="003F04E6">
        <w:rPr>
          <w:color w:val="000000" w:themeColor="text1"/>
          <w:lang w:bidi="tr-TR"/>
        </w:rPr>
        <w:t xml:space="preserve"> Akademik Birim Öğrenci İşleri tarafından mezun olabilecek durumda olan öğrencilerin listesi öğrenci bilgi sisteminden alınır. Listeler incelenmek üzere Akademik Birim Yönetim Kuruluna iletilir. Listeler Akademik Birim Yönetim Kuru</w:t>
      </w:r>
      <w:r w:rsidR="00A506E5">
        <w:rPr>
          <w:color w:val="000000" w:themeColor="text1"/>
          <w:lang w:bidi="tr-TR"/>
        </w:rPr>
        <w:t>lunda incelenir. Zorunlu, seçmeli dersler alındı v</w:t>
      </w:r>
      <w:r w:rsidR="003F04E6" w:rsidRPr="003F04E6">
        <w:rPr>
          <w:color w:val="000000" w:themeColor="text1"/>
          <w:lang w:bidi="tr-TR"/>
        </w:rPr>
        <w:t xml:space="preserve">arsa </w:t>
      </w:r>
      <w:r w:rsidR="00A506E5">
        <w:rPr>
          <w:color w:val="000000" w:themeColor="text1"/>
          <w:lang w:bidi="tr-TR"/>
        </w:rPr>
        <w:t>z</w:t>
      </w:r>
      <w:r w:rsidR="003F04E6" w:rsidRPr="003F04E6">
        <w:rPr>
          <w:color w:val="000000" w:themeColor="text1"/>
          <w:lang w:bidi="tr-TR"/>
        </w:rPr>
        <w:t xml:space="preserve">orunlu </w:t>
      </w:r>
      <w:r w:rsidR="00A506E5">
        <w:rPr>
          <w:color w:val="000000" w:themeColor="text1"/>
          <w:lang w:bidi="tr-TR"/>
        </w:rPr>
        <w:t>s</w:t>
      </w:r>
      <w:r w:rsidR="003F04E6" w:rsidRPr="003F04E6">
        <w:rPr>
          <w:color w:val="000000" w:themeColor="text1"/>
          <w:lang w:bidi="tr-TR"/>
        </w:rPr>
        <w:t xml:space="preserve">taj </w:t>
      </w:r>
      <w:r w:rsidR="00A506E5">
        <w:rPr>
          <w:color w:val="000000" w:themeColor="text1"/>
          <w:lang w:bidi="tr-TR"/>
        </w:rPr>
        <w:t>y</w:t>
      </w:r>
      <w:r w:rsidR="003F04E6" w:rsidRPr="003F04E6">
        <w:rPr>
          <w:color w:val="000000" w:themeColor="text1"/>
          <w:lang w:bidi="tr-TR"/>
        </w:rPr>
        <w:t xml:space="preserve">apıldı ise Mezun listeleri ilgili Akademik Birim Yönetim Kurulunca onaylanır. Kararın bir örneği Öğrenci Bilgi Sistemine girilmek üzere akademik birim öğrenci işlerine bir örneği de diplomaların basılması için Öğrenci İşleri Daire Başkanlığına gönderilir. </w:t>
      </w:r>
    </w:p>
    <w:p w:rsidR="003F04E6" w:rsidRDefault="003F04E6" w:rsidP="00054F1A">
      <w:pPr>
        <w:ind w:firstLine="708"/>
        <w:contextualSpacing/>
        <w:jc w:val="both"/>
        <w:rPr>
          <w:color w:val="000000" w:themeColor="text1"/>
          <w:lang w:bidi="tr-TR"/>
        </w:rPr>
      </w:pPr>
      <w:r w:rsidRPr="003F04E6">
        <w:rPr>
          <w:color w:val="000000" w:themeColor="text1"/>
          <w:lang w:bidi="tr-TR"/>
        </w:rPr>
        <w:t xml:space="preserve">Akademik Birim Öğrenci İşleri teslim edilen Yönetim Kurulu kararı gereği mezun öğrencinin Geçici Mezuniyet Belgesini hazırlar. Öğrenci İşleri Daire Başkanlığı tarafından mezun listeleri kontrol edilir. Öğrenci Bilgi Sisteminde mezun durumuna getirilen öğrenciye geçici mezuniyet belgesi düzenlenir. Öğrencinin lise diploması mevcutsa diplomanın arkasına mezun bilgileri işlenir. Öğrencinin Mezun Bilgi Sistemine bilgilerini girmesi sağlanır. Öğrenci kimlik kartını akademik birim öğrenci işlerine teslim eder. Geçici </w:t>
      </w:r>
      <w:r w:rsidR="00A506E5">
        <w:rPr>
          <w:color w:val="000000" w:themeColor="text1"/>
          <w:lang w:bidi="tr-TR"/>
        </w:rPr>
        <w:t>mezuniyet belgesi veya diploma, diploma eki</w:t>
      </w:r>
      <w:r w:rsidRPr="003F04E6">
        <w:rPr>
          <w:color w:val="000000" w:themeColor="text1"/>
          <w:lang w:bidi="tr-TR"/>
        </w:rPr>
        <w:t>, onaylı transkript varsa lise diplomasının aslı öğrenciye verilir. Geçici mezuniyet belgesinin fotokopisi, ilişik kesme belgesi ve öğrenci kimlik kartı öğrenci özlük dosyasına kaldırılır.</w:t>
      </w:r>
    </w:p>
    <w:p w:rsidR="00142E03" w:rsidRDefault="00142E03" w:rsidP="00054F1A">
      <w:pPr>
        <w:ind w:firstLine="708"/>
        <w:contextualSpacing/>
        <w:jc w:val="both"/>
        <w:rPr>
          <w:color w:val="000000" w:themeColor="text1"/>
          <w:lang w:bidi="tr-TR"/>
        </w:rPr>
      </w:pPr>
    </w:p>
    <w:p w:rsidR="009B7645" w:rsidRDefault="00AB4CEA" w:rsidP="00054F1A">
      <w:pPr>
        <w:ind w:firstLine="708"/>
        <w:contextualSpacing/>
        <w:jc w:val="both"/>
        <w:rPr>
          <w:b/>
        </w:rPr>
      </w:pPr>
      <w:r>
        <w:rPr>
          <w:b/>
        </w:rPr>
        <w:t>5.7</w:t>
      </w:r>
      <w:r w:rsidR="005F0DB4">
        <w:rPr>
          <w:b/>
        </w:rPr>
        <w:t xml:space="preserve"> Belge (Öğrenci Belgesi, Transkript vb.) Düzenlenmesi İşlemleri</w:t>
      </w:r>
    </w:p>
    <w:p w:rsidR="006977F1" w:rsidRPr="006977F1" w:rsidRDefault="00142E03" w:rsidP="00054F1A">
      <w:pPr>
        <w:ind w:firstLine="708"/>
        <w:contextualSpacing/>
        <w:jc w:val="both"/>
        <w:rPr>
          <w:color w:val="000000" w:themeColor="text1"/>
          <w:lang w:bidi="tr-TR"/>
        </w:rPr>
      </w:pPr>
      <w:proofErr w:type="gramStart"/>
      <w:r>
        <w:t>ÖİD.İA</w:t>
      </w:r>
      <w:proofErr w:type="gramEnd"/>
      <w:r>
        <w:t>.009</w:t>
      </w:r>
      <w:r w:rsidRPr="00A1125B">
        <w:t xml:space="preserve"> </w:t>
      </w:r>
      <w:r w:rsidR="00A111A6" w:rsidRPr="006977F1">
        <w:t>Belge (Öğrenci Belgesi, Transkript vb.) Düzenlenmesi İşlemleri</w:t>
      </w:r>
      <w:r w:rsidR="00A111A6" w:rsidRPr="006977F1">
        <w:rPr>
          <w:b/>
        </w:rPr>
        <w:t xml:space="preserve"> </w:t>
      </w:r>
      <w:r w:rsidR="00A111A6" w:rsidRPr="006977F1">
        <w:t>İş Akış Sürecine göre yapılır.</w:t>
      </w:r>
      <w:r w:rsidR="006977F1" w:rsidRPr="006977F1">
        <w:rPr>
          <w:color w:val="000000" w:themeColor="text1"/>
          <w:lang w:bidi="tr-TR"/>
        </w:rPr>
        <w:t xml:space="preserve"> Belge almak isteyen öğrenci dilekçe ile talepte bulunur. Öğrenci İşleri Daire Başkanlı/Akademik Birim Öğrenci İşleri tarafından gerekli bilgiler Öğrenci Bilgi Sistemine girilir. Öğrenci Bilgi Sisteminden çıktısı alınan belge akademik birim amiri tarafından imzalanır. İmzalanan belge imza karşılığı öğrenciye teslim edilir.</w:t>
      </w:r>
    </w:p>
    <w:p w:rsidR="00006368" w:rsidRPr="00006368" w:rsidRDefault="00006368" w:rsidP="00054F1A">
      <w:pPr>
        <w:contextualSpacing/>
        <w:jc w:val="both"/>
        <w:rPr>
          <w:color w:val="000000" w:themeColor="text1"/>
          <w:sz w:val="22"/>
          <w:szCs w:val="22"/>
          <w:lang w:bidi="tr-TR"/>
        </w:rPr>
      </w:pPr>
    </w:p>
    <w:p w:rsidR="005F0DB4" w:rsidRDefault="00AB4CEA" w:rsidP="00054F1A">
      <w:pPr>
        <w:ind w:firstLine="708"/>
        <w:contextualSpacing/>
        <w:jc w:val="both"/>
        <w:rPr>
          <w:b/>
        </w:rPr>
      </w:pPr>
      <w:r>
        <w:rPr>
          <w:b/>
        </w:rPr>
        <w:t>5.8</w:t>
      </w:r>
      <w:r w:rsidR="005F0DB4">
        <w:rPr>
          <w:b/>
        </w:rPr>
        <w:t xml:space="preserve"> Öğrenci Kimlik Kartlarının Yeniden Düzenlenmesi İşlemleri</w:t>
      </w:r>
    </w:p>
    <w:p w:rsidR="00095C99" w:rsidRPr="00095C99" w:rsidRDefault="00142E03" w:rsidP="00054F1A">
      <w:pPr>
        <w:ind w:firstLine="708"/>
        <w:contextualSpacing/>
        <w:jc w:val="both"/>
        <w:rPr>
          <w:color w:val="000000" w:themeColor="text1"/>
          <w:lang w:bidi="tr-TR"/>
        </w:rPr>
      </w:pPr>
      <w:proofErr w:type="gramStart"/>
      <w:r>
        <w:t>ÖİD.İA</w:t>
      </w:r>
      <w:proofErr w:type="gramEnd"/>
      <w:r>
        <w:t>.011</w:t>
      </w:r>
      <w:r w:rsidRPr="00A1125B">
        <w:t xml:space="preserve"> </w:t>
      </w:r>
      <w:r w:rsidR="00A111A6" w:rsidRPr="00095C99">
        <w:t>Öğrenci Kimlik Kartlarının Yeniden Düzenlenmesi</w:t>
      </w:r>
      <w:r w:rsidR="00A111A6" w:rsidRPr="00095C99">
        <w:rPr>
          <w:b/>
        </w:rPr>
        <w:t xml:space="preserve"> </w:t>
      </w:r>
      <w:r w:rsidR="00A111A6" w:rsidRPr="00095C99">
        <w:t>İşlemleri İş Akış Sürecine göre yapılır.</w:t>
      </w:r>
      <w:r w:rsidR="00095C99" w:rsidRPr="00095C99">
        <w:rPr>
          <w:color w:val="000000" w:themeColor="text1"/>
          <w:lang w:bidi="tr-TR"/>
        </w:rPr>
        <w:t xml:space="preserve"> Öğrenci, kimlik kartını kaybetmesi halinde dilekçe ile akademik birimine müracaat eder. Akademik birim öğrenci işleri tarafından kimlik kartı talep formu Öğrenci İşleri Daire Başkanlığına gönderilir. Öğrenci İşleri Daire Başkanlığı tarafından öğrencinin yeni kimlik kartı düzenlenir, Sağlık, Kültür ve Spor Daire Başkanlığı tarafından Turnike Sistemine yeni kart tanımlanır. İlgili akademik birime iletilen, yeni kimlik kartı imza karşılığı öğrenciye teslim edilir. Öğrencinin dilekçesi ve ekleri öğrenci özlük dosyasında arşivlenir.</w:t>
      </w:r>
    </w:p>
    <w:p w:rsidR="00054F1A" w:rsidRDefault="00054F1A" w:rsidP="002610A8">
      <w:pPr>
        <w:contextualSpacing/>
        <w:jc w:val="both"/>
        <w:rPr>
          <w:b/>
        </w:rPr>
      </w:pPr>
    </w:p>
    <w:p w:rsidR="00A111A6" w:rsidRDefault="00330306" w:rsidP="00054F1A">
      <w:pPr>
        <w:ind w:firstLine="708"/>
        <w:contextualSpacing/>
        <w:jc w:val="both"/>
        <w:rPr>
          <w:b/>
        </w:rPr>
      </w:pPr>
      <w:r>
        <w:rPr>
          <w:b/>
        </w:rPr>
        <w:t>5.9</w:t>
      </w:r>
      <w:r w:rsidR="00A111A6">
        <w:rPr>
          <w:b/>
        </w:rPr>
        <w:t xml:space="preserve"> Mühendislik</w:t>
      </w:r>
      <w:r w:rsidR="00B11752">
        <w:rPr>
          <w:b/>
        </w:rPr>
        <w:t xml:space="preserve"> </w:t>
      </w:r>
      <w:r w:rsidR="00A111A6">
        <w:rPr>
          <w:b/>
        </w:rPr>
        <w:t>/</w:t>
      </w:r>
      <w:r w:rsidR="00B11752">
        <w:rPr>
          <w:b/>
        </w:rPr>
        <w:t xml:space="preserve"> </w:t>
      </w:r>
      <w:r w:rsidR="00A111A6">
        <w:rPr>
          <w:b/>
        </w:rPr>
        <w:t>Sağlık</w:t>
      </w:r>
      <w:r w:rsidR="00B11752">
        <w:rPr>
          <w:b/>
        </w:rPr>
        <w:t xml:space="preserve"> </w:t>
      </w:r>
      <w:r w:rsidR="00A111A6">
        <w:rPr>
          <w:b/>
        </w:rPr>
        <w:t>/</w:t>
      </w:r>
      <w:r w:rsidR="00B11752">
        <w:rPr>
          <w:b/>
        </w:rPr>
        <w:t xml:space="preserve"> </w:t>
      </w:r>
      <w:r w:rsidR="00A111A6">
        <w:rPr>
          <w:b/>
        </w:rPr>
        <w:t>İlahiyat Alanlarında Lisans Tamamlama Programları İşlemleri</w:t>
      </w:r>
    </w:p>
    <w:p w:rsidR="006A1A75" w:rsidRPr="00A40A06" w:rsidRDefault="00142E03" w:rsidP="00054F1A">
      <w:pPr>
        <w:ind w:firstLine="708"/>
        <w:contextualSpacing/>
        <w:jc w:val="both"/>
        <w:rPr>
          <w:color w:val="000000" w:themeColor="text1"/>
        </w:rPr>
      </w:pPr>
      <w:proofErr w:type="gramStart"/>
      <w:r>
        <w:t>ÖİD.İA</w:t>
      </w:r>
      <w:proofErr w:type="gramEnd"/>
      <w:r>
        <w:t>.013</w:t>
      </w:r>
      <w:r w:rsidRPr="00A1125B">
        <w:t xml:space="preserve"> </w:t>
      </w:r>
      <w:r w:rsidR="00A111A6" w:rsidRPr="00A111A6">
        <w:t>Mühendislik</w:t>
      </w:r>
      <w:r w:rsidR="00C914BD">
        <w:t xml:space="preserve"> </w:t>
      </w:r>
      <w:r w:rsidR="00A111A6" w:rsidRPr="00A111A6">
        <w:t>/</w:t>
      </w:r>
      <w:r w:rsidR="00C914BD">
        <w:t xml:space="preserve"> </w:t>
      </w:r>
      <w:r w:rsidR="00A111A6" w:rsidRPr="00A111A6">
        <w:t>Sağlık</w:t>
      </w:r>
      <w:r w:rsidR="00C914BD">
        <w:t xml:space="preserve"> </w:t>
      </w:r>
      <w:r w:rsidR="00A111A6" w:rsidRPr="00A111A6">
        <w:t>/</w:t>
      </w:r>
      <w:r w:rsidR="00C914BD">
        <w:t xml:space="preserve"> </w:t>
      </w:r>
      <w:r w:rsidR="00A111A6" w:rsidRPr="00A111A6">
        <w:t>İlahiyat Alanlarında Lisans Tamamlama Programları İşlemleri İş Akış Sürecine göre yapılır.</w:t>
      </w:r>
      <w:r w:rsidR="006A1A75" w:rsidRPr="006A1A75">
        <w:rPr>
          <w:color w:val="000000" w:themeColor="text1"/>
        </w:rPr>
        <w:t xml:space="preserve"> </w:t>
      </w:r>
      <w:r w:rsidR="006A1A75">
        <w:rPr>
          <w:color w:val="000000" w:themeColor="text1"/>
        </w:rPr>
        <w:t xml:space="preserve">ÖSYM tarafından Mühendislik </w:t>
      </w:r>
      <w:r w:rsidR="006A1A75">
        <w:rPr>
          <w:color w:val="000000" w:themeColor="text1"/>
        </w:rPr>
        <w:lastRenderedPageBreak/>
        <w:t xml:space="preserve">Tamamlama Kılavuzu yayımlanır. </w:t>
      </w:r>
      <w:r w:rsidR="006A1A75" w:rsidRPr="000E6C0E">
        <w:rPr>
          <w:color w:val="000000" w:themeColor="text1"/>
        </w:rPr>
        <w:t>Yükseköğretim Kurulu Başkanlığı tarafından sağlık</w:t>
      </w:r>
      <w:r w:rsidR="006A1A75">
        <w:rPr>
          <w:color w:val="000000" w:themeColor="text1"/>
        </w:rPr>
        <w:t>/ilahiyat</w:t>
      </w:r>
      <w:r w:rsidR="006A1A75" w:rsidRPr="000E6C0E">
        <w:rPr>
          <w:color w:val="000000" w:themeColor="text1"/>
        </w:rPr>
        <w:t xml:space="preserve"> </w:t>
      </w:r>
      <w:r w:rsidR="006A1A75">
        <w:rPr>
          <w:color w:val="000000" w:themeColor="text1"/>
        </w:rPr>
        <w:t>lisans tamamlama programları</w:t>
      </w:r>
      <w:r w:rsidR="006A1A75" w:rsidRPr="000E6C0E">
        <w:rPr>
          <w:color w:val="000000" w:themeColor="text1"/>
        </w:rPr>
        <w:t xml:space="preserve">na yerleştirilen öğrencilerin bilgileri </w:t>
      </w:r>
      <w:r w:rsidR="006A1A75">
        <w:rPr>
          <w:color w:val="000000" w:themeColor="text1"/>
        </w:rPr>
        <w:t xml:space="preserve">YÖKSİS </w:t>
      </w:r>
      <w:proofErr w:type="spellStart"/>
      <w:r w:rsidR="006A1A75">
        <w:rPr>
          <w:color w:val="000000" w:themeColor="text1"/>
        </w:rPr>
        <w:t>Veritabanı’nda</w:t>
      </w:r>
      <w:proofErr w:type="spellEnd"/>
      <w:r w:rsidR="006A1A75">
        <w:rPr>
          <w:color w:val="000000" w:themeColor="text1"/>
        </w:rPr>
        <w:t xml:space="preserve"> duyurulur ve </w:t>
      </w:r>
      <w:r w:rsidR="006A1A75" w:rsidRPr="000E6C0E">
        <w:rPr>
          <w:color w:val="000000" w:themeColor="text1"/>
        </w:rPr>
        <w:t>Öğrenci Bilgi Sistemine işlenir.</w:t>
      </w:r>
      <w:r w:rsidR="006A1A75" w:rsidRPr="006A1A75">
        <w:rPr>
          <w:color w:val="000000" w:themeColor="text1"/>
        </w:rPr>
        <w:t xml:space="preserve"> </w:t>
      </w:r>
      <w:r w:rsidR="006A1A75">
        <w:rPr>
          <w:color w:val="000000" w:themeColor="text1"/>
        </w:rPr>
        <w:t xml:space="preserve">ÖSYM tarafından yerleştirilen Mühendislik Tamamlama ve YÖK tarafından yerleştirilen Sağlık/İlahiyat Lisans Tamamlama Programları </w:t>
      </w:r>
      <w:r w:rsidR="006A1A75" w:rsidRPr="000E6C0E">
        <w:rPr>
          <w:color w:val="000000" w:themeColor="text1"/>
        </w:rPr>
        <w:t>öğrenciler</w:t>
      </w:r>
      <w:r w:rsidR="006A1A75">
        <w:rPr>
          <w:color w:val="000000" w:themeColor="text1"/>
        </w:rPr>
        <w:t>i</w:t>
      </w:r>
      <w:r w:rsidR="006A1A75" w:rsidRPr="000E6C0E">
        <w:rPr>
          <w:color w:val="000000" w:themeColor="text1"/>
        </w:rPr>
        <w:t xml:space="preserve"> gerekli evraklarla birlikte kayıt için Öğrenci İşleri Daire Başkanlığına başvurur.</w:t>
      </w:r>
      <w:r w:rsidR="006A1A75" w:rsidRPr="006A1A75">
        <w:rPr>
          <w:color w:val="000000" w:themeColor="text1"/>
        </w:rPr>
        <w:t xml:space="preserve"> </w:t>
      </w:r>
      <w:r w:rsidR="006A1A75" w:rsidRPr="000E6C0E">
        <w:rPr>
          <w:color w:val="000000" w:themeColor="text1"/>
        </w:rPr>
        <w:t>Evrakları</w:t>
      </w:r>
      <w:r w:rsidR="006A1A75">
        <w:rPr>
          <w:color w:val="000000" w:themeColor="text1"/>
        </w:rPr>
        <w:t>nı</w:t>
      </w:r>
      <w:r w:rsidR="006A1A75" w:rsidRPr="000E6C0E">
        <w:rPr>
          <w:color w:val="000000" w:themeColor="text1"/>
        </w:rPr>
        <w:t xml:space="preserve"> teslim eden öğrencilerin kayıtları yapılır. Öğrencilerin özlük dosyaları ilgili akademik birimlere </w:t>
      </w:r>
      <w:r w:rsidR="006A1A75">
        <w:rPr>
          <w:color w:val="000000" w:themeColor="text1"/>
        </w:rPr>
        <w:t>gönderilir.</w:t>
      </w:r>
      <w:r w:rsidR="006A1A75" w:rsidRPr="006A1A75">
        <w:rPr>
          <w:color w:val="000000" w:themeColor="text1"/>
        </w:rPr>
        <w:t xml:space="preserve"> </w:t>
      </w:r>
      <w:r w:rsidR="006A1A75" w:rsidRPr="00A40A06">
        <w:rPr>
          <w:color w:val="000000" w:themeColor="text1"/>
        </w:rPr>
        <w:t>İlgili Akademik Birim Muafiyet ve İntibak Komisyonu tarafından belirlenen dersler öğrenciye bildirilir.</w:t>
      </w:r>
      <w:r w:rsidR="006A1A75" w:rsidRPr="006A1A75">
        <w:rPr>
          <w:color w:val="000000" w:themeColor="text1"/>
        </w:rPr>
        <w:t xml:space="preserve"> </w:t>
      </w:r>
      <w:r w:rsidR="006A1A75" w:rsidRPr="00A40A06">
        <w:rPr>
          <w:color w:val="000000" w:themeColor="text1"/>
        </w:rPr>
        <w:t>Öğrencinin kayıt evrakları arşivlenir.</w:t>
      </w:r>
    </w:p>
    <w:p w:rsidR="00A111A6" w:rsidRPr="00A111A6" w:rsidRDefault="00A111A6" w:rsidP="00054F1A">
      <w:pPr>
        <w:contextualSpacing/>
        <w:jc w:val="both"/>
        <w:rPr>
          <w:b/>
        </w:rPr>
      </w:pPr>
    </w:p>
    <w:p w:rsidR="00A111A6" w:rsidRDefault="00330306" w:rsidP="00054F1A">
      <w:pPr>
        <w:ind w:firstLine="708"/>
        <w:contextualSpacing/>
        <w:jc w:val="both"/>
        <w:rPr>
          <w:b/>
        </w:rPr>
      </w:pPr>
      <w:r>
        <w:rPr>
          <w:b/>
        </w:rPr>
        <w:t>5.10</w:t>
      </w:r>
      <w:r w:rsidR="00A111A6">
        <w:rPr>
          <w:b/>
        </w:rPr>
        <w:t xml:space="preserve"> Uluslararası Öğrenci Kabul İşlemleri</w:t>
      </w:r>
    </w:p>
    <w:p w:rsidR="006A1A75" w:rsidRPr="00D45EE9" w:rsidRDefault="006A1A75" w:rsidP="00054F1A">
      <w:pPr>
        <w:ind w:firstLine="708"/>
        <w:contextualSpacing/>
        <w:jc w:val="both"/>
        <w:rPr>
          <w:color w:val="000000" w:themeColor="text1"/>
        </w:rPr>
      </w:pPr>
      <w:r w:rsidRPr="00E82C5B">
        <w:rPr>
          <w:color w:val="000000" w:themeColor="text1"/>
        </w:rPr>
        <w:t>YÖK tarafından son şekli verilen kontenjanlar ile başvuru ve değerlendirme takvimi ilan edilir.</w:t>
      </w:r>
      <w:r>
        <w:rPr>
          <w:color w:val="000000" w:themeColor="text1"/>
        </w:rPr>
        <w:t xml:space="preserve"> </w:t>
      </w:r>
      <w:r w:rsidRPr="00E82C5B">
        <w:rPr>
          <w:color w:val="000000" w:themeColor="text1"/>
        </w:rPr>
        <w:t xml:space="preserve">Öğrencilerin başvuruları </w:t>
      </w:r>
      <w:proofErr w:type="gramStart"/>
      <w:r w:rsidRPr="00E82C5B">
        <w:rPr>
          <w:color w:val="000000" w:themeColor="text1"/>
        </w:rPr>
        <w:t>online</w:t>
      </w:r>
      <w:proofErr w:type="gramEnd"/>
      <w:r w:rsidRPr="00E82C5B">
        <w:rPr>
          <w:color w:val="000000" w:themeColor="text1"/>
        </w:rPr>
        <w:t xml:space="preserve"> olarak alınır.</w:t>
      </w:r>
      <w:r w:rsidRPr="006A1A75">
        <w:rPr>
          <w:color w:val="000000" w:themeColor="text1"/>
        </w:rPr>
        <w:t xml:space="preserve"> </w:t>
      </w:r>
      <w:r>
        <w:rPr>
          <w:color w:val="000000" w:themeColor="text1"/>
        </w:rPr>
        <w:t>Yapılan tercihler doğrultusunda programlara yerleştirme işlemleri</w:t>
      </w:r>
      <w:r w:rsidRPr="00E82C5B">
        <w:rPr>
          <w:color w:val="000000" w:themeColor="text1"/>
        </w:rPr>
        <w:t xml:space="preserve"> tamamlanır.</w:t>
      </w:r>
      <w:r>
        <w:rPr>
          <w:color w:val="000000" w:themeColor="text1"/>
        </w:rPr>
        <w:t xml:space="preserve"> Yerleştirilen öğrenciler ve kayıt duyurusu ilan edilir, öğrenci kabul mektubunu </w:t>
      </w:r>
      <w:proofErr w:type="gramStart"/>
      <w:r>
        <w:rPr>
          <w:color w:val="000000" w:themeColor="text1"/>
        </w:rPr>
        <w:t>online</w:t>
      </w:r>
      <w:proofErr w:type="gramEnd"/>
      <w:r>
        <w:rPr>
          <w:color w:val="000000" w:themeColor="text1"/>
        </w:rPr>
        <w:t xml:space="preserve"> alabilir.</w:t>
      </w:r>
      <w:r w:rsidRPr="006A1A75">
        <w:rPr>
          <w:color w:val="000000" w:themeColor="text1"/>
        </w:rPr>
        <w:t xml:space="preserve"> </w:t>
      </w:r>
      <w:r>
        <w:rPr>
          <w:color w:val="000000" w:themeColor="text1"/>
        </w:rPr>
        <w:t>Akademik takvimde belirtilen tarihlerde, y</w:t>
      </w:r>
      <w:r w:rsidRPr="00D45EE9">
        <w:rPr>
          <w:color w:val="000000" w:themeColor="text1"/>
        </w:rPr>
        <w:t>erleştirilen öğrencilerin kayıtları yapılır.</w:t>
      </w:r>
      <w:r w:rsidRPr="006A1A75">
        <w:rPr>
          <w:color w:val="000000" w:themeColor="text1"/>
        </w:rPr>
        <w:t xml:space="preserve"> </w:t>
      </w:r>
      <w:r>
        <w:rPr>
          <w:color w:val="000000" w:themeColor="text1"/>
        </w:rPr>
        <w:t>Boş kontenjan kalması halinde</w:t>
      </w:r>
      <w:r w:rsidRPr="00D45EE9">
        <w:rPr>
          <w:color w:val="000000" w:themeColor="text1"/>
        </w:rPr>
        <w:t xml:space="preserve"> ikinci </w:t>
      </w:r>
      <w:r>
        <w:rPr>
          <w:color w:val="000000" w:themeColor="text1"/>
        </w:rPr>
        <w:t xml:space="preserve">(ek) </w:t>
      </w:r>
      <w:r w:rsidRPr="00D45EE9">
        <w:rPr>
          <w:color w:val="000000" w:themeColor="text1"/>
        </w:rPr>
        <w:t xml:space="preserve">yerleştirme </w:t>
      </w:r>
      <w:r>
        <w:rPr>
          <w:color w:val="000000" w:themeColor="text1"/>
        </w:rPr>
        <w:t>işlemleri ilk usule göre tekrarlanır.</w:t>
      </w:r>
      <w:r w:rsidRPr="006A1A75">
        <w:rPr>
          <w:color w:val="000000" w:themeColor="text1"/>
        </w:rPr>
        <w:t xml:space="preserve"> </w:t>
      </w:r>
      <w:r>
        <w:rPr>
          <w:color w:val="000000" w:themeColor="text1"/>
        </w:rPr>
        <w:t xml:space="preserve">Kaydı tamamlanan öğrencilerin </w:t>
      </w:r>
      <w:r w:rsidRPr="00D45EE9">
        <w:rPr>
          <w:color w:val="000000" w:themeColor="text1"/>
        </w:rPr>
        <w:t>dosyaları Akademik Birimlere gönderilir.</w:t>
      </w:r>
      <w:r>
        <w:rPr>
          <w:color w:val="000000" w:themeColor="text1"/>
        </w:rPr>
        <w:t xml:space="preserve"> Öğrencilere Üniversitemiz Türkçe Öğretim Uygulama ve Araştırma Merkezi tarafından Seviye Belirleme Sınavı yapılır, Sınavda başarılı olan öğrenciler yerleştikleri programa başlarlar. </w:t>
      </w:r>
    </w:p>
    <w:p w:rsidR="00A111A6" w:rsidRDefault="00A111A6" w:rsidP="00054F1A">
      <w:pPr>
        <w:contextualSpacing/>
        <w:jc w:val="both"/>
        <w:rPr>
          <w:b/>
        </w:rPr>
      </w:pPr>
    </w:p>
    <w:p w:rsidR="00A111A6" w:rsidRDefault="00330306" w:rsidP="00054F1A">
      <w:pPr>
        <w:ind w:firstLine="708"/>
        <w:contextualSpacing/>
        <w:jc w:val="both"/>
        <w:rPr>
          <w:b/>
        </w:rPr>
      </w:pPr>
      <w:r>
        <w:rPr>
          <w:b/>
        </w:rPr>
        <w:t>5.11</w:t>
      </w:r>
      <w:r w:rsidR="00A111A6">
        <w:rPr>
          <w:b/>
        </w:rPr>
        <w:t xml:space="preserve"> Üniversite Öğrenci Konseyi Seçim İşlemleri</w:t>
      </w:r>
    </w:p>
    <w:p w:rsidR="009808D0" w:rsidRDefault="00142E03" w:rsidP="00054F1A">
      <w:pPr>
        <w:ind w:firstLine="708"/>
        <w:contextualSpacing/>
        <w:jc w:val="both"/>
        <w:rPr>
          <w:color w:val="000000" w:themeColor="text1"/>
        </w:rPr>
      </w:pPr>
      <w:proofErr w:type="gramStart"/>
      <w:r>
        <w:t>ÖİD.İA</w:t>
      </w:r>
      <w:proofErr w:type="gramEnd"/>
      <w:r>
        <w:t>.015</w:t>
      </w:r>
      <w:r w:rsidRPr="00A1125B">
        <w:t xml:space="preserve"> </w:t>
      </w:r>
      <w:r w:rsidR="00A111A6" w:rsidRPr="00A111A6">
        <w:t>Üniversite Öğrenci Konseyi Seçim İşlemleri İş Akış Sürecine göre yapılır.</w:t>
      </w:r>
      <w:r w:rsidR="006A1A75" w:rsidRPr="006A1A75">
        <w:rPr>
          <w:color w:val="000000" w:themeColor="text1"/>
        </w:rPr>
        <w:t xml:space="preserve"> </w:t>
      </w:r>
      <w:r w:rsidR="006A1A75" w:rsidRPr="00BC4589">
        <w:rPr>
          <w:color w:val="000000" w:themeColor="text1"/>
        </w:rPr>
        <w:t xml:space="preserve">Öğrenci Konseyi seçim </w:t>
      </w:r>
      <w:r w:rsidR="006A1A75">
        <w:rPr>
          <w:color w:val="000000" w:themeColor="text1"/>
        </w:rPr>
        <w:t>tarih aralığı ve Yönetmelik Yükseköğretim Kurulu Başkanlığı tarafından yayınlanır.</w:t>
      </w:r>
      <w:r w:rsidR="006A1A75" w:rsidRPr="006A1A75">
        <w:rPr>
          <w:color w:val="000000" w:themeColor="text1"/>
        </w:rPr>
        <w:t xml:space="preserve"> </w:t>
      </w:r>
      <w:r w:rsidR="006A1A75">
        <w:rPr>
          <w:color w:val="000000" w:themeColor="text1"/>
        </w:rPr>
        <w:t>Belirlenen tarih aralığına göre Üniversite Senatosu tarafında Seçim T</w:t>
      </w:r>
      <w:r w:rsidR="006A1A75" w:rsidRPr="00BC4589">
        <w:rPr>
          <w:color w:val="000000" w:themeColor="text1"/>
        </w:rPr>
        <w:t xml:space="preserve">akvimi </w:t>
      </w:r>
      <w:r w:rsidR="006A1A75">
        <w:rPr>
          <w:color w:val="000000" w:themeColor="text1"/>
        </w:rPr>
        <w:t xml:space="preserve">belirlenir ve </w:t>
      </w:r>
      <w:r w:rsidR="006A1A75" w:rsidRPr="00BC4589">
        <w:rPr>
          <w:color w:val="000000" w:themeColor="text1"/>
        </w:rPr>
        <w:t>akademik birimlere bildirilir.</w:t>
      </w:r>
      <w:r w:rsidR="006A1A75" w:rsidRPr="006A1A75">
        <w:rPr>
          <w:color w:val="000000" w:themeColor="text1"/>
        </w:rPr>
        <w:t xml:space="preserve"> </w:t>
      </w:r>
      <w:r w:rsidR="006A1A75" w:rsidRPr="00BC4589">
        <w:rPr>
          <w:color w:val="000000" w:themeColor="text1"/>
        </w:rPr>
        <w:t>Akademik birimlerde öğrenci temsilcilerinin seçileceği öğrencilere duyurulur.</w:t>
      </w:r>
      <w:r w:rsidR="006A1A75" w:rsidRPr="006A1A75">
        <w:rPr>
          <w:color w:val="000000" w:themeColor="text1"/>
        </w:rPr>
        <w:t xml:space="preserve"> </w:t>
      </w:r>
      <w:r w:rsidR="006A1A75" w:rsidRPr="00BC4589">
        <w:rPr>
          <w:color w:val="000000" w:themeColor="text1"/>
        </w:rPr>
        <w:t>Öğrenci temsilcisi adayları akademik birimlere başvurur ve adaylar seçim kampanyalarını yürütürler</w:t>
      </w:r>
      <w:r w:rsidR="006A1A75">
        <w:rPr>
          <w:color w:val="000000" w:themeColor="text1"/>
        </w:rPr>
        <w:t>.</w:t>
      </w:r>
      <w:r w:rsidR="006A1A75" w:rsidRPr="006A1A75">
        <w:rPr>
          <w:color w:val="000000" w:themeColor="text1"/>
        </w:rPr>
        <w:t xml:space="preserve"> </w:t>
      </w:r>
      <w:r w:rsidR="006A1A75" w:rsidRPr="00BC4589">
        <w:rPr>
          <w:color w:val="000000" w:themeColor="text1"/>
        </w:rPr>
        <w:t>Belirlenen tarihte ilgili akademik birimde seçim sandıkları oluşturulur ve seçim yapılır.</w:t>
      </w:r>
      <w:r w:rsidR="006A1A75" w:rsidRPr="006A1A75">
        <w:rPr>
          <w:color w:val="000000" w:themeColor="text1"/>
        </w:rPr>
        <w:t xml:space="preserve"> </w:t>
      </w:r>
    </w:p>
    <w:p w:rsidR="00A111A6" w:rsidRPr="006A1A75" w:rsidRDefault="006A1A75" w:rsidP="00054F1A">
      <w:pPr>
        <w:ind w:firstLine="708"/>
        <w:contextualSpacing/>
        <w:jc w:val="both"/>
        <w:rPr>
          <w:color w:val="000000" w:themeColor="text1"/>
        </w:rPr>
      </w:pPr>
      <w:r w:rsidRPr="002E5336">
        <w:rPr>
          <w:color w:val="000000" w:themeColor="text1"/>
        </w:rPr>
        <w:t>Program öğrenci temsilcisi seçilir seçim oy pusulaları saklanır.</w:t>
      </w:r>
      <w:r w:rsidRPr="006A1A75">
        <w:rPr>
          <w:color w:val="000000" w:themeColor="text1"/>
        </w:rPr>
        <w:t xml:space="preserve"> </w:t>
      </w:r>
      <w:r w:rsidRPr="002E5336">
        <w:rPr>
          <w:color w:val="000000" w:themeColor="text1"/>
        </w:rPr>
        <w:t>Program öğrenci temsilcileri kendi aralarında akademik birim temsilcisini seçerler.</w:t>
      </w:r>
      <w:r w:rsidRPr="006A1A75">
        <w:rPr>
          <w:color w:val="000000" w:themeColor="text1"/>
        </w:rPr>
        <w:t xml:space="preserve"> </w:t>
      </w:r>
      <w:r w:rsidRPr="002E5336">
        <w:rPr>
          <w:color w:val="000000" w:themeColor="text1"/>
        </w:rPr>
        <w:t>Akademik birim temsilcisi, akademik birimlerce Öğrenci İşleri Dairesi Başkanlığına bildirilir.</w:t>
      </w:r>
      <w:r w:rsidRPr="006A1A75">
        <w:rPr>
          <w:color w:val="000000" w:themeColor="text1"/>
        </w:rPr>
        <w:t xml:space="preserve"> </w:t>
      </w:r>
      <w:r w:rsidRPr="002E5336">
        <w:rPr>
          <w:color w:val="000000" w:themeColor="text1"/>
        </w:rPr>
        <w:t>Öğrenci Konseyi Kurultayı, akademik birim öğrenci temsilcilerinin katılımıyla Öğrenci Konseyi Yönetim Kurulu ve Denetleme Kurulunu 2 yıl süreli olarak seçmek üzere toplanır.</w:t>
      </w:r>
      <w:r w:rsidRPr="006A1A75">
        <w:rPr>
          <w:color w:val="000000" w:themeColor="text1"/>
        </w:rPr>
        <w:t xml:space="preserve"> </w:t>
      </w:r>
      <w:r>
        <w:rPr>
          <w:color w:val="000000" w:themeColor="text1"/>
        </w:rPr>
        <w:t>Seçilen Öğrenci Yönetim Kurulu</w:t>
      </w:r>
      <w:r w:rsidRPr="002E5336">
        <w:rPr>
          <w:color w:val="000000" w:themeColor="text1"/>
        </w:rPr>
        <w:t xml:space="preserve"> Başkanı, Yönetim Kurulu ve diğer organlar </w:t>
      </w:r>
      <w:r>
        <w:rPr>
          <w:color w:val="000000" w:themeColor="text1"/>
        </w:rPr>
        <w:t xml:space="preserve">Yükseköğretim Kurulu Başkanlığı ve </w:t>
      </w:r>
      <w:r w:rsidRPr="002E5336">
        <w:rPr>
          <w:color w:val="000000" w:themeColor="text1"/>
        </w:rPr>
        <w:t>akademik birimlere bildirilir.</w:t>
      </w:r>
    </w:p>
    <w:p w:rsidR="00A111A6" w:rsidRDefault="00A111A6" w:rsidP="00054F1A">
      <w:pPr>
        <w:ind w:firstLine="708"/>
        <w:contextualSpacing/>
        <w:jc w:val="both"/>
        <w:rPr>
          <w:b/>
        </w:rPr>
      </w:pPr>
    </w:p>
    <w:p w:rsidR="00A111A6" w:rsidRDefault="00330306" w:rsidP="00054F1A">
      <w:pPr>
        <w:ind w:firstLine="708"/>
        <w:contextualSpacing/>
        <w:jc w:val="both"/>
        <w:rPr>
          <w:b/>
        </w:rPr>
      </w:pPr>
      <w:r>
        <w:rPr>
          <w:b/>
        </w:rPr>
        <w:t>5.12</w:t>
      </w:r>
      <w:r w:rsidR="00A111A6">
        <w:rPr>
          <w:b/>
        </w:rPr>
        <w:t xml:space="preserve"> Yatay Geçiş İşlemleri</w:t>
      </w:r>
    </w:p>
    <w:p w:rsidR="00054F1A" w:rsidRDefault="00E4002E" w:rsidP="002610A8">
      <w:pPr>
        <w:ind w:firstLine="708"/>
        <w:contextualSpacing/>
        <w:jc w:val="both"/>
        <w:rPr>
          <w:color w:val="000000" w:themeColor="text1"/>
        </w:rPr>
      </w:pPr>
      <w:r>
        <w:t xml:space="preserve">Yatay geçişler </w:t>
      </w:r>
      <w:hyperlink r:id="rId9" w:tgtFrame="_blank" w:history="1">
        <w:r w:rsidRPr="00FD6955">
          <w:rPr>
            <w:rStyle w:val="Kpr"/>
            <w:color w:val="000000" w:themeColor="text1"/>
            <w:u w:val="none"/>
          </w:rPr>
          <w:t>Yükseköğretim Kurumlarında Ön</w:t>
        </w:r>
        <w:r>
          <w:rPr>
            <w:rStyle w:val="Kpr"/>
            <w:color w:val="000000" w:themeColor="text1"/>
            <w:u w:val="none"/>
          </w:rPr>
          <w:t xml:space="preserve"> L</w:t>
        </w:r>
        <w:r w:rsidRPr="00FD6955">
          <w:rPr>
            <w:rStyle w:val="Kpr"/>
            <w:color w:val="000000" w:themeColor="text1"/>
            <w:u w:val="none"/>
          </w:rPr>
          <w:t>isans ve Lisans Düzeyindeki Programlar Arasında Geçiş, Çift</w:t>
        </w:r>
        <w:r>
          <w:rPr>
            <w:rStyle w:val="Kpr"/>
            <w:color w:val="000000" w:themeColor="text1"/>
            <w:u w:val="none"/>
          </w:rPr>
          <w:t xml:space="preserve"> </w:t>
        </w:r>
        <w:proofErr w:type="spellStart"/>
        <w:r w:rsidRPr="00FD6955">
          <w:rPr>
            <w:rStyle w:val="Kpr"/>
            <w:color w:val="000000" w:themeColor="text1"/>
            <w:u w:val="none"/>
          </w:rPr>
          <w:t>Anadal</w:t>
        </w:r>
        <w:proofErr w:type="spellEnd"/>
        <w:r w:rsidRPr="00FD6955">
          <w:rPr>
            <w:rStyle w:val="Kpr"/>
            <w:color w:val="000000" w:themeColor="text1"/>
            <w:u w:val="none"/>
          </w:rPr>
          <w:t>, Yan Dal ile Kurumlar Arası Kredi Transferi Yapılması Esaslarına</w:t>
        </w:r>
      </w:hyperlink>
      <w:r w:rsidRPr="00FD6955">
        <w:rPr>
          <w:color w:val="000000" w:themeColor="text1"/>
        </w:rPr>
        <w:t> İlişkin Yönetmelik</w:t>
      </w:r>
      <w:r>
        <w:rPr>
          <w:color w:val="000000" w:themeColor="text1"/>
        </w:rPr>
        <w:t xml:space="preserve"> hükümleri doğrultusunda </w:t>
      </w:r>
      <w:proofErr w:type="gramStart"/>
      <w:r w:rsidR="00142E03">
        <w:t>ÖİD.İA</w:t>
      </w:r>
      <w:proofErr w:type="gramEnd"/>
      <w:r w:rsidR="00142E03">
        <w:t>.016</w:t>
      </w:r>
      <w:r w:rsidR="00142E03" w:rsidRPr="00A1125B">
        <w:t xml:space="preserve"> </w:t>
      </w:r>
      <w:r w:rsidR="00A111A6" w:rsidRPr="00A111A6">
        <w:t>Yatay Geçiş İşlemleri İş Akış Sürecine göre yapılır.</w:t>
      </w:r>
      <w:r w:rsidR="006A1A75" w:rsidRPr="006A1A75">
        <w:rPr>
          <w:color w:val="000000" w:themeColor="text1"/>
        </w:rPr>
        <w:t xml:space="preserve"> </w:t>
      </w:r>
      <w:r w:rsidR="006A1A75" w:rsidRPr="00151609">
        <w:rPr>
          <w:color w:val="000000" w:themeColor="text1"/>
        </w:rPr>
        <w:t xml:space="preserve">Akademik birimlerden yatay geçiş kontenjan önerileri istenir ve Senatoda kontenjanlar belirlenir. YÖKSİS </w:t>
      </w:r>
      <w:proofErr w:type="spellStart"/>
      <w:r w:rsidR="006A1A75" w:rsidRPr="00151609">
        <w:rPr>
          <w:color w:val="000000" w:themeColor="text1"/>
        </w:rPr>
        <w:t>Veritabanına</w:t>
      </w:r>
      <w:proofErr w:type="spellEnd"/>
      <w:r w:rsidR="006A1A75" w:rsidRPr="00151609">
        <w:rPr>
          <w:color w:val="000000" w:themeColor="text1"/>
        </w:rPr>
        <w:t xml:space="preserve"> yatay geçiş takvimi ve kontenjan önerileri işlenir. Yükseköğretim Kurulu Başkanlığı tarafından kurumlar arası yatay geçiş kontenjanları, Öğrenci İşleri Daire Başkanlığı tarafından yatay geçiş takvimi, kurum içi </w:t>
      </w:r>
      <w:r w:rsidR="006A1A75" w:rsidRPr="00151609">
        <w:rPr>
          <w:color w:val="000000" w:themeColor="text1"/>
        </w:rPr>
        <w:lastRenderedPageBreak/>
        <w:t>ve kurumlar arası yatay geçiş kontenjanları yayınlanır.</w:t>
      </w:r>
      <w:r w:rsidR="006A1A75" w:rsidRPr="006A1A75">
        <w:rPr>
          <w:color w:val="000000" w:themeColor="text1"/>
        </w:rPr>
        <w:t xml:space="preserve"> </w:t>
      </w:r>
      <w:r w:rsidR="006A1A75" w:rsidRPr="0049610A">
        <w:rPr>
          <w:color w:val="000000" w:themeColor="text1"/>
        </w:rPr>
        <w:t xml:space="preserve">İlan edilen tarihlerde </w:t>
      </w:r>
      <w:r w:rsidR="006A1A75">
        <w:rPr>
          <w:color w:val="000000" w:themeColor="text1"/>
        </w:rPr>
        <w:t xml:space="preserve">öğrenciler </w:t>
      </w:r>
      <w:proofErr w:type="gramStart"/>
      <w:r w:rsidR="006A1A75">
        <w:rPr>
          <w:color w:val="000000" w:themeColor="text1"/>
        </w:rPr>
        <w:t>online</w:t>
      </w:r>
      <w:proofErr w:type="gramEnd"/>
      <w:r w:rsidR="006A1A75">
        <w:rPr>
          <w:color w:val="000000" w:themeColor="text1"/>
        </w:rPr>
        <w:t xml:space="preserve"> başvuru yaparlar.</w:t>
      </w:r>
      <w:r w:rsidR="006A1A75" w:rsidRPr="006A1A75">
        <w:rPr>
          <w:color w:val="000000" w:themeColor="text1"/>
        </w:rPr>
        <w:t xml:space="preserve"> </w:t>
      </w:r>
      <w:r w:rsidR="006A1A75" w:rsidRPr="0049610A">
        <w:rPr>
          <w:color w:val="000000" w:themeColor="text1"/>
        </w:rPr>
        <w:t>Başvurular Akademik Birim Muafiyet ve İntibak Komisyonunda incelenir.</w:t>
      </w:r>
      <w:r w:rsidR="006A1A75" w:rsidRPr="006A1A75">
        <w:rPr>
          <w:color w:val="000000" w:themeColor="text1"/>
        </w:rPr>
        <w:t xml:space="preserve"> </w:t>
      </w:r>
      <w:r w:rsidR="006A1A75">
        <w:rPr>
          <w:color w:val="000000" w:themeColor="text1"/>
        </w:rPr>
        <w:t>Başvuru koşullarına uygun ise e</w:t>
      </w:r>
      <w:r w:rsidR="006A1A75" w:rsidRPr="00671E7E">
        <w:rPr>
          <w:color w:val="000000" w:themeColor="text1"/>
        </w:rPr>
        <w:t>vrakları tam ol</w:t>
      </w:r>
      <w:r w:rsidR="006A1A75">
        <w:rPr>
          <w:color w:val="000000" w:themeColor="text1"/>
        </w:rPr>
        <w:t>up, durumları uygun olanlar b</w:t>
      </w:r>
      <w:r w:rsidR="006A1A75" w:rsidRPr="00671E7E">
        <w:rPr>
          <w:color w:val="000000" w:themeColor="text1"/>
        </w:rPr>
        <w:t>aşarı puanıyla başvurmuşsa genel not ortalamasına göre sıralanır. Ek Madde 1 kapsamında merkezi yerleştirme puanıyla başvuranlar yükseköğretimi kazandığı yılın merkezi yerleştirme puanına göre sıralanır ve asil ile yedek listeler belirlenir.</w:t>
      </w:r>
      <w:r w:rsidR="00EA5FE3" w:rsidRPr="00EA5FE3">
        <w:rPr>
          <w:color w:val="000000" w:themeColor="text1"/>
        </w:rPr>
        <w:t xml:space="preserve"> </w:t>
      </w:r>
    </w:p>
    <w:p w:rsidR="00A111A6" w:rsidRPr="00EA5FE3" w:rsidRDefault="00EA5FE3" w:rsidP="00054F1A">
      <w:pPr>
        <w:ind w:firstLine="708"/>
        <w:contextualSpacing/>
        <w:jc w:val="both"/>
        <w:rPr>
          <w:color w:val="000000" w:themeColor="text1"/>
        </w:rPr>
      </w:pPr>
      <w:r w:rsidRPr="00671E7E">
        <w:rPr>
          <w:color w:val="000000" w:themeColor="text1"/>
        </w:rPr>
        <w:t>Başvurular ilgili Akademik Birim Yönetim Kurulunda görüşülerek yatay geçişler kabul edilir.</w:t>
      </w:r>
      <w:r w:rsidRPr="00EA5FE3">
        <w:rPr>
          <w:color w:val="000000" w:themeColor="text1"/>
        </w:rPr>
        <w:t xml:space="preserve"> </w:t>
      </w:r>
      <w:r w:rsidRPr="00671E7E">
        <w:rPr>
          <w:color w:val="000000" w:themeColor="text1"/>
        </w:rPr>
        <w:t>Yedek ve asil listeler web sayfasında yayınlanır ve yatay geçiş başvuruları kabul edilen ve ret edilenlere durum tebliğ edilir.</w:t>
      </w:r>
      <w:r w:rsidRPr="00EA5FE3">
        <w:rPr>
          <w:color w:val="000000" w:themeColor="text1"/>
        </w:rPr>
        <w:t xml:space="preserve"> </w:t>
      </w:r>
      <w:r>
        <w:rPr>
          <w:color w:val="000000" w:themeColor="text1"/>
        </w:rPr>
        <w:t>Ö</w:t>
      </w:r>
      <w:r w:rsidRPr="00671E7E">
        <w:rPr>
          <w:color w:val="000000" w:themeColor="text1"/>
        </w:rPr>
        <w:t xml:space="preserve">ğrencinin </w:t>
      </w:r>
      <w:r>
        <w:rPr>
          <w:color w:val="000000" w:themeColor="text1"/>
        </w:rPr>
        <w:t>muaf olacağı ve alacağı dersler belirlenir</w:t>
      </w:r>
      <w:r w:rsidRPr="00671E7E">
        <w:rPr>
          <w:color w:val="000000" w:themeColor="text1"/>
        </w:rPr>
        <w:t xml:space="preserve"> ve kesin kayıt işlemlerini yapmadan önce Yönetim Kurulundan geçen intibak dosyası imza karşılığı öğrenciye teslim edilir.</w:t>
      </w:r>
      <w:r w:rsidRPr="00EA5FE3">
        <w:rPr>
          <w:color w:val="000000" w:themeColor="text1"/>
        </w:rPr>
        <w:t xml:space="preserve"> </w:t>
      </w:r>
      <w:r w:rsidRPr="007F2039">
        <w:rPr>
          <w:color w:val="000000" w:themeColor="text1"/>
        </w:rPr>
        <w:t>Asiller belirtilen tarihlerde ilgili akademik birime başvurarak kesin kayıtlarını yaptırır.</w:t>
      </w:r>
      <w:r w:rsidRPr="00EA5FE3">
        <w:rPr>
          <w:color w:val="000000" w:themeColor="text1"/>
        </w:rPr>
        <w:t xml:space="preserve"> </w:t>
      </w:r>
      <w:r w:rsidRPr="007F2039">
        <w:rPr>
          <w:color w:val="000000" w:themeColor="text1"/>
        </w:rPr>
        <w:t>Öğrencinin geldiği okulda alıp başarılı olduğu dersler not değeri verilerek muaf olarak işlenir.</w:t>
      </w:r>
      <w:r w:rsidRPr="00EA5FE3">
        <w:rPr>
          <w:color w:val="000000" w:themeColor="text1"/>
        </w:rPr>
        <w:t xml:space="preserve"> </w:t>
      </w:r>
      <w:r w:rsidRPr="007F2039">
        <w:rPr>
          <w:color w:val="000000" w:themeColor="text1"/>
        </w:rPr>
        <w:t>Öğrencinin önceki öğrenim gördüğü okula ilgili eğitim-öğretim yılında yatay geçiş yaptığı bildirilerek ilişik kesme işlemlerinin yapılması ve öğrencinin özlük dosyasının gönderilmesi istenir.</w:t>
      </w:r>
      <w:r w:rsidRPr="00EA5FE3">
        <w:rPr>
          <w:color w:val="000000" w:themeColor="text1"/>
        </w:rPr>
        <w:t xml:space="preserve"> </w:t>
      </w:r>
      <w:r w:rsidRPr="007F2039">
        <w:rPr>
          <w:color w:val="000000" w:themeColor="text1"/>
        </w:rPr>
        <w:t>Öğrencinin öğrenci bilgi sistemi intibak olduğu sınıf ve danışmanı atanır.</w:t>
      </w:r>
      <w:r w:rsidRPr="00EA5FE3">
        <w:rPr>
          <w:color w:val="000000" w:themeColor="text1"/>
        </w:rPr>
        <w:t xml:space="preserve"> </w:t>
      </w:r>
      <w:r>
        <w:rPr>
          <w:color w:val="000000" w:themeColor="text1"/>
        </w:rPr>
        <w:t>Yatay geçiş işlemi tamamlanan öğrenci listesi,</w:t>
      </w:r>
      <w:r w:rsidRPr="007F2039">
        <w:rPr>
          <w:color w:val="000000" w:themeColor="text1"/>
        </w:rPr>
        <w:t xml:space="preserve"> kimlik kartları çıkartılmak üzere Öğrenci İşleri Daire Başkanlığına bildirilir.</w:t>
      </w:r>
      <w:r w:rsidRPr="00EA5FE3">
        <w:rPr>
          <w:color w:val="000000" w:themeColor="text1"/>
        </w:rPr>
        <w:t xml:space="preserve"> </w:t>
      </w:r>
      <w:r w:rsidRPr="00307B9A">
        <w:rPr>
          <w:color w:val="000000" w:themeColor="text1"/>
        </w:rPr>
        <w:t>Kaydı yapılan öğrencilere ait evraklar öğrenci özlük dosyasına kaldırılır.</w:t>
      </w:r>
    </w:p>
    <w:p w:rsidR="009808D0" w:rsidRDefault="009808D0" w:rsidP="00054F1A">
      <w:pPr>
        <w:ind w:firstLine="708"/>
        <w:contextualSpacing/>
        <w:jc w:val="both"/>
        <w:rPr>
          <w:b/>
        </w:rPr>
      </w:pPr>
    </w:p>
    <w:p w:rsidR="00A111A6" w:rsidRDefault="00330306" w:rsidP="00054F1A">
      <w:pPr>
        <w:ind w:firstLine="708"/>
        <w:contextualSpacing/>
        <w:jc w:val="both"/>
        <w:rPr>
          <w:b/>
        </w:rPr>
      </w:pPr>
      <w:r>
        <w:rPr>
          <w:b/>
        </w:rPr>
        <w:t>5.13</w:t>
      </w:r>
      <w:r w:rsidR="00A111A6">
        <w:rPr>
          <w:b/>
        </w:rPr>
        <w:t xml:space="preserve"> Öğrenci Kayıt İşlemleri</w:t>
      </w:r>
    </w:p>
    <w:p w:rsidR="00EA5FE3" w:rsidRPr="006C5F22" w:rsidRDefault="00834B58" w:rsidP="00054F1A">
      <w:pPr>
        <w:ind w:firstLine="708"/>
        <w:contextualSpacing/>
        <w:jc w:val="both"/>
        <w:rPr>
          <w:color w:val="000000" w:themeColor="text1"/>
        </w:rPr>
      </w:pPr>
      <w:r>
        <w:t xml:space="preserve">Öğrenci İşleri Daire Başkanlığı tarafından </w:t>
      </w:r>
      <w:r w:rsidR="00AB60A9">
        <w:t>yeni öğrenci kayıtları (ÖSYS</w:t>
      </w:r>
      <w:r>
        <w:t xml:space="preserve"> ilk yerleştirme, ek yerleştirme) </w:t>
      </w:r>
      <w:r w:rsidR="00BB7D3F">
        <w:t xml:space="preserve">Kırklareli Üniversitesi Ön Lisans ve Lisans Eğitim ve Öğretim Yönetmeliği hükümleri doğrultusunda </w:t>
      </w:r>
      <w:proofErr w:type="gramStart"/>
      <w:r w:rsidR="00142E03">
        <w:t>ÖİD.İA</w:t>
      </w:r>
      <w:proofErr w:type="gramEnd"/>
      <w:r w:rsidR="00142E03">
        <w:t>.017</w:t>
      </w:r>
      <w:r w:rsidR="00142E03" w:rsidRPr="00A1125B">
        <w:t xml:space="preserve"> </w:t>
      </w:r>
      <w:r w:rsidR="00BB7D3F">
        <w:t>Öğrenci Kayıt</w:t>
      </w:r>
      <w:r w:rsidR="00A111A6" w:rsidRPr="00A111A6">
        <w:t xml:space="preserve"> İşlemleri İş Akış Sürecine göre yapılır.</w:t>
      </w:r>
      <w:r w:rsidR="00EA5FE3" w:rsidRPr="00EA5FE3">
        <w:rPr>
          <w:color w:val="000000" w:themeColor="text1"/>
        </w:rPr>
        <w:t xml:space="preserve"> </w:t>
      </w:r>
      <w:r w:rsidR="00EA5FE3" w:rsidRPr="00784624">
        <w:rPr>
          <w:color w:val="000000" w:themeColor="text1"/>
        </w:rPr>
        <w:t>ÖSYM tarafından Üniversitemize yerleştirilen öğrencilerin kimlik bilgileri YÖKSİS veri tabanından çekilir.</w:t>
      </w:r>
      <w:r w:rsidR="00EA5FE3" w:rsidRPr="00EA5FE3">
        <w:rPr>
          <w:color w:val="000000" w:themeColor="text1"/>
        </w:rPr>
        <w:t xml:space="preserve"> </w:t>
      </w:r>
      <w:r w:rsidR="00EA5FE3" w:rsidRPr="00784624">
        <w:rPr>
          <w:color w:val="000000" w:themeColor="text1"/>
        </w:rPr>
        <w:t>Üniversiteye yerleşen öğrencilerin kesin kayıt işlemlerine ilişkin kayıt duyurusu Öğrenci İşleri Daire Başkanlığı ve Üniversitenin internet sitesinde ilan edilir.</w:t>
      </w:r>
      <w:r w:rsidR="00EA5FE3" w:rsidRPr="00EA5FE3">
        <w:rPr>
          <w:color w:val="000000" w:themeColor="text1"/>
        </w:rPr>
        <w:t xml:space="preserve"> </w:t>
      </w:r>
      <w:r w:rsidR="00EA5FE3" w:rsidRPr="006C5F22">
        <w:rPr>
          <w:color w:val="000000" w:themeColor="text1"/>
        </w:rPr>
        <w:t xml:space="preserve">Üniversiteye yerleşen öğrenciler internet sitesinde ilan edilen kesin kayıt belgelerini temin eder ve </w:t>
      </w:r>
      <w:proofErr w:type="gramStart"/>
      <w:r w:rsidR="00EA5FE3" w:rsidRPr="006C5F22">
        <w:rPr>
          <w:color w:val="000000" w:themeColor="text1"/>
        </w:rPr>
        <w:t>online</w:t>
      </w:r>
      <w:proofErr w:type="gramEnd"/>
      <w:r w:rsidR="00EA5FE3" w:rsidRPr="006C5F22">
        <w:rPr>
          <w:color w:val="000000" w:themeColor="text1"/>
        </w:rPr>
        <w:t xml:space="preserve"> olarak ön kayıt işlemini gerçekleştirir.</w:t>
      </w:r>
      <w:r w:rsidR="00EA5FE3" w:rsidRPr="00EA5FE3">
        <w:rPr>
          <w:color w:val="000000" w:themeColor="text1"/>
        </w:rPr>
        <w:t xml:space="preserve"> </w:t>
      </w:r>
      <w:r w:rsidR="00EA5FE3" w:rsidRPr="006C5F22">
        <w:rPr>
          <w:color w:val="000000" w:themeColor="text1"/>
        </w:rPr>
        <w:t xml:space="preserve">Öğrenciler ÖSYS Yerleştirme Belgesinde belirtilen kayıt yeri ve tarihinde e-Devlet üzerinden </w:t>
      </w:r>
      <w:r w:rsidR="00EA5FE3">
        <w:rPr>
          <w:color w:val="000000" w:themeColor="text1"/>
        </w:rPr>
        <w:t xml:space="preserve">veya </w:t>
      </w:r>
      <w:r w:rsidR="00EA5FE3" w:rsidRPr="006C5F22">
        <w:rPr>
          <w:color w:val="000000" w:themeColor="text1"/>
        </w:rPr>
        <w:t>şahs</w:t>
      </w:r>
      <w:r w:rsidR="00EA5FE3">
        <w:rPr>
          <w:color w:val="000000" w:themeColor="text1"/>
        </w:rPr>
        <w:t xml:space="preserve">en/noter </w:t>
      </w:r>
      <w:proofErr w:type="gramStart"/>
      <w:r w:rsidR="00EA5FE3">
        <w:rPr>
          <w:color w:val="000000" w:themeColor="text1"/>
        </w:rPr>
        <w:t>vekaleti</w:t>
      </w:r>
      <w:proofErr w:type="gramEnd"/>
      <w:r w:rsidR="00EA5FE3">
        <w:rPr>
          <w:color w:val="000000" w:themeColor="text1"/>
        </w:rPr>
        <w:t xml:space="preserve"> ile </w:t>
      </w:r>
      <w:r w:rsidR="00EA5FE3" w:rsidRPr="006C5F22">
        <w:rPr>
          <w:color w:val="000000" w:themeColor="text1"/>
        </w:rPr>
        <w:t>kayıt işlemini gerçekleştirir.</w:t>
      </w:r>
      <w:r w:rsidR="00EA5FE3" w:rsidRPr="00EA5FE3">
        <w:rPr>
          <w:color w:val="000000" w:themeColor="text1"/>
        </w:rPr>
        <w:t xml:space="preserve"> </w:t>
      </w:r>
      <w:r w:rsidR="00EA5FE3" w:rsidRPr="006C5F22">
        <w:rPr>
          <w:color w:val="000000" w:themeColor="text1"/>
        </w:rPr>
        <w:t>Kesin kaydını tamamlayan öğrencilere akademik takvim kayıt haftasında öğrenci işleri birimi tarafından danışman atanır. Öğrenci birinci yarıyıl dersleri için ders kaydı yapar.</w:t>
      </w:r>
    </w:p>
    <w:p w:rsidR="00A111A6" w:rsidRDefault="00A111A6" w:rsidP="00054F1A">
      <w:pPr>
        <w:contextualSpacing/>
        <w:jc w:val="both"/>
        <w:rPr>
          <w:b/>
        </w:rPr>
      </w:pPr>
    </w:p>
    <w:p w:rsidR="00A111A6" w:rsidRPr="005F0DB4" w:rsidRDefault="00330306" w:rsidP="00054F1A">
      <w:pPr>
        <w:ind w:firstLine="708"/>
        <w:contextualSpacing/>
        <w:jc w:val="both"/>
        <w:rPr>
          <w:b/>
        </w:rPr>
      </w:pPr>
      <w:r>
        <w:rPr>
          <w:b/>
        </w:rPr>
        <w:t>5.14</w:t>
      </w:r>
      <w:r w:rsidR="00A111A6">
        <w:rPr>
          <w:b/>
        </w:rPr>
        <w:t xml:space="preserve"> Yeni Kayıt Olan Öğrencilerin Kimlik Kartı Basım İşlemleri</w:t>
      </w:r>
    </w:p>
    <w:p w:rsidR="00EA5FE3" w:rsidRDefault="00142E03" w:rsidP="00054F1A">
      <w:pPr>
        <w:ind w:firstLine="708"/>
        <w:contextualSpacing/>
        <w:jc w:val="both"/>
        <w:rPr>
          <w:color w:val="000000" w:themeColor="text1"/>
        </w:rPr>
      </w:pPr>
      <w:proofErr w:type="gramStart"/>
      <w:r>
        <w:t>ÖİD.İA</w:t>
      </w:r>
      <w:proofErr w:type="gramEnd"/>
      <w:r>
        <w:t xml:space="preserve">.018 </w:t>
      </w:r>
      <w:r w:rsidR="00A111A6" w:rsidRPr="00A111A6">
        <w:t>Yeni Kayıt Olan Öğrencilerin Kimlik Kartı Basım İşlemleri İş Akış Sürecine göre yapılır.</w:t>
      </w:r>
      <w:r w:rsidR="00EA5FE3" w:rsidRPr="00EA5FE3">
        <w:rPr>
          <w:color w:val="000000" w:themeColor="text1"/>
        </w:rPr>
        <w:t xml:space="preserve"> </w:t>
      </w:r>
      <w:r w:rsidR="00EA5FE3" w:rsidRPr="007D485B">
        <w:rPr>
          <w:color w:val="000000" w:themeColor="text1"/>
        </w:rPr>
        <w:t>ÖSYM tarafından üniversiteye yerleştirilen öğrencilerin kimlik bilgileri YÖKSİS veri tabanından, lisansüstü eğitimine hak kazanan öğrencilerin kimlik bilgileri Öğrenci Bilgi Sisteminden çekilir.</w:t>
      </w:r>
      <w:r w:rsidR="00EA5FE3" w:rsidRPr="00EA5FE3">
        <w:rPr>
          <w:color w:val="000000" w:themeColor="text1"/>
        </w:rPr>
        <w:t xml:space="preserve"> </w:t>
      </w:r>
      <w:r w:rsidR="00EA5FE3" w:rsidRPr="007D485B">
        <w:rPr>
          <w:color w:val="000000" w:themeColor="text1"/>
        </w:rPr>
        <w:t>Bilgiler uygun formata çevrilerek öğrenci kimlik kartı basım</w:t>
      </w:r>
      <w:r w:rsidR="00EA5FE3">
        <w:rPr>
          <w:color w:val="000000" w:themeColor="text1"/>
        </w:rPr>
        <w:t>ı için protokol yapılan şirkete gönderilir.</w:t>
      </w:r>
      <w:r w:rsidR="00EA5FE3" w:rsidRPr="00EA5FE3">
        <w:rPr>
          <w:color w:val="000000" w:themeColor="text1"/>
        </w:rPr>
        <w:t xml:space="preserve"> </w:t>
      </w:r>
      <w:r w:rsidR="00EA5FE3" w:rsidRPr="007D485B">
        <w:rPr>
          <w:color w:val="000000" w:themeColor="text1"/>
        </w:rPr>
        <w:t>Şirket tarafından basılan öğrenc</w:t>
      </w:r>
      <w:r w:rsidR="00EA5FE3">
        <w:rPr>
          <w:color w:val="000000" w:themeColor="text1"/>
        </w:rPr>
        <w:t>i kimlik kartları teslim alınır ve Turnike Sistemine tanımlanır.</w:t>
      </w:r>
      <w:r w:rsidR="00EA5FE3" w:rsidRPr="00EA5FE3">
        <w:rPr>
          <w:color w:val="000000" w:themeColor="text1"/>
        </w:rPr>
        <w:t xml:space="preserve"> </w:t>
      </w:r>
      <w:r w:rsidR="00EA5FE3">
        <w:rPr>
          <w:color w:val="000000" w:themeColor="text1"/>
        </w:rPr>
        <w:t>Turnike Sistemine tanımlanan k</w:t>
      </w:r>
      <w:r w:rsidR="00EA5FE3" w:rsidRPr="005075B3">
        <w:rPr>
          <w:color w:val="000000" w:themeColor="text1"/>
        </w:rPr>
        <w:t xml:space="preserve">imlik kartları ilgili akademik birimlere </w:t>
      </w:r>
      <w:r w:rsidR="00EA5FE3">
        <w:rPr>
          <w:color w:val="000000" w:themeColor="text1"/>
        </w:rPr>
        <w:t>tutanakla teslim edilir.</w:t>
      </w:r>
      <w:r w:rsidR="00EA5FE3" w:rsidRPr="00EA5FE3">
        <w:rPr>
          <w:color w:val="000000" w:themeColor="text1"/>
        </w:rPr>
        <w:t xml:space="preserve"> </w:t>
      </w:r>
      <w:r w:rsidR="00EA5FE3" w:rsidRPr="00946521">
        <w:rPr>
          <w:color w:val="000000" w:themeColor="text1"/>
        </w:rPr>
        <w:t>Akademik birimler öğrencilere yeni kimlik kartlarını imza karşılığı teslim eder.</w:t>
      </w:r>
    </w:p>
    <w:p w:rsidR="008D7189" w:rsidRDefault="008D7189" w:rsidP="00054F1A">
      <w:pPr>
        <w:ind w:firstLine="708"/>
        <w:contextualSpacing/>
        <w:jc w:val="both"/>
        <w:rPr>
          <w:color w:val="000000" w:themeColor="text1"/>
        </w:rPr>
      </w:pPr>
    </w:p>
    <w:p w:rsidR="00332211" w:rsidRDefault="00332211" w:rsidP="00054F1A">
      <w:pPr>
        <w:ind w:firstLine="567"/>
        <w:contextualSpacing/>
        <w:jc w:val="both"/>
      </w:pPr>
    </w:p>
    <w:p w:rsidR="00704FCE" w:rsidRPr="00704FCE" w:rsidRDefault="003521D2" w:rsidP="003521D2">
      <w:pPr>
        <w:pStyle w:val="ListeParagraf"/>
        <w:keepNext/>
        <w:ind w:left="567"/>
        <w:jc w:val="both"/>
        <w:outlineLvl w:val="1"/>
        <w:rPr>
          <w:b/>
          <w:bCs/>
          <w:iCs/>
          <w:snapToGrid w:val="0"/>
        </w:rPr>
      </w:pPr>
      <w:r>
        <w:rPr>
          <w:b/>
          <w:bCs/>
          <w:iCs/>
          <w:snapToGrid w:val="0"/>
        </w:rPr>
        <w:lastRenderedPageBreak/>
        <w:t>5.15</w:t>
      </w:r>
      <w:r w:rsidR="00704FCE">
        <w:rPr>
          <w:b/>
          <w:bCs/>
          <w:iCs/>
          <w:snapToGrid w:val="0"/>
        </w:rPr>
        <w:t xml:space="preserve"> </w:t>
      </w:r>
      <w:r w:rsidR="00142E03">
        <w:rPr>
          <w:b/>
          <w:bCs/>
          <w:iCs/>
          <w:snapToGrid w:val="0"/>
        </w:rPr>
        <w:t>Ders Kayıt İşlemleri</w:t>
      </w:r>
    </w:p>
    <w:p w:rsidR="00704FCE" w:rsidRDefault="00704FCE" w:rsidP="00054F1A">
      <w:pPr>
        <w:keepNext/>
        <w:ind w:firstLine="567"/>
        <w:contextualSpacing/>
        <w:jc w:val="both"/>
        <w:outlineLvl w:val="1"/>
        <w:rPr>
          <w:bCs/>
          <w:iCs/>
          <w:snapToGrid w:val="0"/>
        </w:rPr>
      </w:pPr>
      <w:r w:rsidRPr="00704FCE">
        <w:rPr>
          <w:bCs/>
          <w:iCs/>
          <w:snapToGrid w:val="0"/>
        </w:rPr>
        <w:t xml:space="preserve">Her yarıyıl başında Öğrenci İşleri Daire Başkanlığı tarafından ders kayıtları kılavuzu hazırlanır. Bu kılavuzda kayıtlarla ilgili bilgiler yer almaktadır. Ders kayıtları </w:t>
      </w:r>
      <w:r w:rsidR="00370041">
        <w:rPr>
          <w:bCs/>
          <w:iCs/>
          <w:snapToGrid w:val="0"/>
        </w:rPr>
        <w:t xml:space="preserve">akademik birimler tarafından </w:t>
      </w:r>
      <w:proofErr w:type="gramStart"/>
      <w:r w:rsidR="00142E03">
        <w:t>ÖİD.İA</w:t>
      </w:r>
      <w:proofErr w:type="gramEnd"/>
      <w:r w:rsidR="00142E03">
        <w:t xml:space="preserve">.021 </w:t>
      </w:r>
      <w:r w:rsidR="00142E03">
        <w:rPr>
          <w:bCs/>
          <w:iCs/>
          <w:snapToGrid w:val="0"/>
        </w:rPr>
        <w:t xml:space="preserve">Ders Kayıt İşlemleri </w:t>
      </w:r>
      <w:r w:rsidR="00370041">
        <w:rPr>
          <w:bCs/>
          <w:iCs/>
          <w:snapToGrid w:val="0"/>
        </w:rPr>
        <w:t>İş Akış Süreci</w:t>
      </w:r>
      <w:r w:rsidR="00AB60A9">
        <w:rPr>
          <w:bCs/>
          <w:iCs/>
          <w:snapToGrid w:val="0"/>
        </w:rPr>
        <w:t xml:space="preserve">ne göre </w:t>
      </w:r>
      <w:r w:rsidR="00370041">
        <w:rPr>
          <w:bCs/>
          <w:iCs/>
          <w:snapToGrid w:val="0"/>
        </w:rPr>
        <w:t>yapılır.</w:t>
      </w:r>
      <w:r w:rsidRPr="00704FCE">
        <w:rPr>
          <w:bCs/>
          <w:iCs/>
          <w:snapToGrid w:val="0"/>
        </w:rPr>
        <w:t xml:space="preserve"> </w:t>
      </w:r>
    </w:p>
    <w:p w:rsidR="00332211" w:rsidRDefault="00332211" w:rsidP="00054F1A">
      <w:pPr>
        <w:keepNext/>
        <w:ind w:firstLine="567"/>
        <w:contextualSpacing/>
        <w:jc w:val="both"/>
        <w:outlineLvl w:val="1"/>
        <w:rPr>
          <w:bCs/>
          <w:iCs/>
          <w:snapToGrid w:val="0"/>
        </w:rPr>
      </w:pPr>
    </w:p>
    <w:p w:rsidR="00332211" w:rsidRPr="003521D2" w:rsidRDefault="003521D2" w:rsidP="003521D2">
      <w:pPr>
        <w:keepNext/>
        <w:ind w:left="567"/>
        <w:jc w:val="both"/>
        <w:outlineLvl w:val="1"/>
        <w:rPr>
          <w:b/>
          <w:bCs/>
          <w:iCs/>
          <w:snapToGrid w:val="0"/>
        </w:rPr>
      </w:pPr>
      <w:r>
        <w:rPr>
          <w:b/>
          <w:bCs/>
          <w:iCs/>
          <w:snapToGrid w:val="0"/>
        </w:rPr>
        <w:t>5.16</w:t>
      </w:r>
      <w:r w:rsidR="00332211" w:rsidRPr="003521D2">
        <w:rPr>
          <w:b/>
          <w:bCs/>
          <w:iCs/>
          <w:snapToGrid w:val="0"/>
        </w:rPr>
        <w:t xml:space="preserve"> Yaz Öğretimi</w:t>
      </w:r>
      <w:r w:rsidR="00142E03" w:rsidRPr="003521D2">
        <w:rPr>
          <w:b/>
          <w:bCs/>
          <w:iCs/>
          <w:snapToGrid w:val="0"/>
        </w:rPr>
        <w:t xml:space="preserve"> İşlemleri</w:t>
      </w:r>
    </w:p>
    <w:p w:rsidR="00A36476" w:rsidRDefault="00332211" w:rsidP="00A36476">
      <w:pPr>
        <w:ind w:firstLine="567"/>
        <w:contextualSpacing/>
        <w:jc w:val="both"/>
      </w:pPr>
      <w:r>
        <w:t>Yaz Öğretimi</w:t>
      </w:r>
      <w:r w:rsidRPr="00332211">
        <w:t xml:space="preserve"> bir eğitim-öğretim yılının normal iki yarıyılının dışında kalan yaz ayları içerisinde uygulanan bir eğitim-öğretim programıdır. Yaz öğretimi kayıtları, dersleri ve not verme işlemleri </w:t>
      </w:r>
      <w:r>
        <w:t xml:space="preserve">Kırklareli Üniversitesi Senatosu tarafından belirlenen Uygulama Esasları ve </w:t>
      </w:r>
      <w:proofErr w:type="gramStart"/>
      <w:r w:rsidR="00142E03">
        <w:t>ÖİD.İA</w:t>
      </w:r>
      <w:proofErr w:type="gramEnd"/>
      <w:r w:rsidR="00142E03">
        <w:t xml:space="preserve">.022 </w:t>
      </w:r>
      <w:r>
        <w:t xml:space="preserve">Yaz </w:t>
      </w:r>
      <w:r w:rsidR="00142E03">
        <w:t>Öğretimi</w:t>
      </w:r>
      <w:r>
        <w:t xml:space="preserve"> İşlemleri</w:t>
      </w:r>
      <w:r w:rsidRPr="00332211">
        <w:t xml:space="preserve"> </w:t>
      </w:r>
      <w:r>
        <w:t xml:space="preserve">İş Akış Sürecine göre </w:t>
      </w:r>
      <w:r w:rsidRPr="00332211">
        <w:t>yapılır.</w:t>
      </w:r>
    </w:p>
    <w:p w:rsidR="00A36476" w:rsidRDefault="00A36476" w:rsidP="00A36476">
      <w:pPr>
        <w:ind w:firstLine="567"/>
        <w:contextualSpacing/>
        <w:jc w:val="both"/>
      </w:pPr>
    </w:p>
    <w:p w:rsidR="00A36476" w:rsidRPr="00A36476" w:rsidRDefault="003521D2" w:rsidP="00A36476">
      <w:pPr>
        <w:ind w:firstLine="567"/>
        <w:contextualSpacing/>
        <w:jc w:val="both"/>
        <w:rPr>
          <w:b/>
        </w:rPr>
      </w:pPr>
      <w:r>
        <w:rPr>
          <w:b/>
        </w:rPr>
        <w:t>5.17</w:t>
      </w:r>
      <w:r w:rsidR="00A36476" w:rsidRPr="00A36476">
        <w:rPr>
          <w:b/>
        </w:rPr>
        <w:t xml:space="preserve"> Kayıt Silme</w:t>
      </w:r>
      <w:r w:rsidR="00142E03">
        <w:rPr>
          <w:b/>
        </w:rPr>
        <w:t xml:space="preserve"> İşlemleri</w:t>
      </w:r>
    </w:p>
    <w:p w:rsidR="00A36476" w:rsidRDefault="00A36476" w:rsidP="00A36476">
      <w:pPr>
        <w:ind w:firstLine="567"/>
        <w:contextualSpacing/>
        <w:jc w:val="both"/>
      </w:pPr>
      <w:r>
        <w:t xml:space="preserve">Kendi isteği üzerine üniversiteden kaydını sildirmek isteyen öğrenciler ile diğer nedenlerle kayıt silme durumuna gelen (başarısızlık, disiplin, kayıt yenilememe vb.) öğrencilerin kayıt silme işlemleri akademik birimler tarafından </w:t>
      </w:r>
      <w:proofErr w:type="gramStart"/>
      <w:r w:rsidR="00142E03">
        <w:t>ÖİD.İA</w:t>
      </w:r>
      <w:proofErr w:type="gramEnd"/>
      <w:r w:rsidR="00142E03">
        <w:t xml:space="preserve">.023 </w:t>
      </w:r>
      <w:r>
        <w:t>Kayıt Silme İşlemleri İş Akış Sürecine göre yapılır.</w:t>
      </w:r>
    </w:p>
    <w:p w:rsidR="00142E03" w:rsidRDefault="00142E03" w:rsidP="00A36476">
      <w:pPr>
        <w:ind w:firstLine="567"/>
        <w:contextualSpacing/>
        <w:jc w:val="both"/>
      </w:pPr>
    </w:p>
    <w:p w:rsidR="00A36476" w:rsidRPr="00A36476" w:rsidRDefault="003521D2" w:rsidP="00A36476">
      <w:pPr>
        <w:ind w:firstLine="567"/>
        <w:contextualSpacing/>
        <w:jc w:val="both"/>
        <w:rPr>
          <w:b/>
        </w:rPr>
      </w:pPr>
      <w:r>
        <w:rPr>
          <w:b/>
        </w:rPr>
        <w:t>5.18</w:t>
      </w:r>
      <w:r w:rsidR="00A36476" w:rsidRPr="00A36476">
        <w:rPr>
          <w:b/>
        </w:rPr>
        <w:t xml:space="preserve"> Ders Muafiyeti ve İntibakı</w:t>
      </w:r>
      <w:r w:rsidR="00142E03">
        <w:rPr>
          <w:b/>
        </w:rPr>
        <w:t xml:space="preserve"> İşlemleri</w:t>
      </w:r>
    </w:p>
    <w:p w:rsidR="00D96FDB" w:rsidRDefault="00A36476" w:rsidP="00A36476">
      <w:pPr>
        <w:ind w:firstLine="567"/>
        <w:contextualSpacing/>
        <w:jc w:val="both"/>
      </w:pPr>
      <w:r>
        <w:t xml:space="preserve">Öğrencilerin daha önce almış oldukları derslerden muaf olma ve intibak işlemleri Kırklareli Üniversitesi Muafiyet ve İntibak İşlemleri Yönergesi hükümlerine göre akademik birimler tarafından </w:t>
      </w:r>
      <w:proofErr w:type="gramStart"/>
      <w:r w:rsidR="00142E03">
        <w:t>ÖİD.İA</w:t>
      </w:r>
      <w:proofErr w:type="gramEnd"/>
      <w:r w:rsidR="00142E03">
        <w:t xml:space="preserve">.024 </w:t>
      </w:r>
      <w:r>
        <w:t>Ders Muafiyeti ve İntibakı</w:t>
      </w:r>
      <w:r w:rsidR="00142E03">
        <w:t xml:space="preserve"> İşlemleri </w:t>
      </w:r>
      <w:r>
        <w:t>İş Akış Sürecine göre yapılır.</w:t>
      </w:r>
    </w:p>
    <w:p w:rsidR="00A36476" w:rsidRDefault="00A36476" w:rsidP="002610A8">
      <w:pPr>
        <w:contextualSpacing/>
        <w:jc w:val="both"/>
        <w:rPr>
          <w:b/>
        </w:rPr>
      </w:pPr>
    </w:p>
    <w:p w:rsidR="009B7645" w:rsidRDefault="009B7645" w:rsidP="003521D2">
      <w:pPr>
        <w:contextualSpacing/>
        <w:jc w:val="both"/>
        <w:rPr>
          <w:b/>
        </w:rPr>
      </w:pPr>
      <w:r>
        <w:rPr>
          <w:b/>
        </w:rPr>
        <w:t xml:space="preserve">6. </w:t>
      </w:r>
      <w:r w:rsidRPr="00540E2F">
        <w:rPr>
          <w:b/>
        </w:rPr>
        <w:t>İLGİLİ DOKÜMANLAR</w:t>
      </w:r>
    </w:p>
    <w:p w:rsidR="00FD6955" w:rsidRDefault="00FD6955" w:rsidP="00A36476">
      <w:pPr>
        <w:ind w:firstLine="567"/>
        <w:contextualSpacing/>
        <w:jc w:val="both"/>
        <w:rPr>
          <w:b/>
        </w:rPr>
      </w:pPr>
    </w:p>
    <w:p w:rsidR="009B7645" w:rsidRDefault="009B7645" w:rsidP="003521D2">
      <w:pPr>
        <w:contextualSpacing/>
        <w:jc w:val="both"/>
        <w:rPr>
          <w:b/>
        </w:rPr>
      </w:pPr>
      <w:r w:rsidRPr="00540E2F">
        <w:rPr>
          <w:b/>
        </w:rPr>
        <w:t>6.1 Dış Kaynaklı Dokümanlar</w:t>
      </w:r>
      <w:r w:rsidR="006176FD">
        <w:rPr>
          <w:b/>
        </w:rPr>
        <w:t>:</w:t>
      </w:r>
    </w:p>
    <w:p w:rsidR="00FD6955" w:rsidRDefault="00FD6955" w:rsidP="00054F1A">
      <w:pPr>
        <w:ind w:firstLine="708"/>
        <w:contextualSpacing/>
        <w:jc w:val="both"/>
        <w:rPr>
          <w:b/>
        </w:rPr>
      </w:pPr>
    </w:p>
    <w:p w:rsidR="00FD6955" w:rsidRDefault="00943EB7" w:rsidP="00054F1A">
      <w:pPr>
        <w:contextualSpacing/>
        <w:jc w:val="both"/>
        <w:rPr>
          <w:b/>
        </w:rPr>
      </w:pPr>
      <w:r w:rsidRPr="00FD6955">
        <w:rPr>
          <w:b/>
        </w:rPr>
        <w:t xml:space="preserve">Kanunlar: </w:t>
      </w:r>
    </w:p>
    <w:p w:rsidR="00FD6955" w:rsidRPr="00FD6955" w:rsidRDefault="00FD6955" w:rsidP="00054F1A">
      <w:pPr>
        <w:ind w:firstLine="708"/>
        <w:contextualSpacing/>
        <w:jc w:val="both"/>
        <w:rPr>
          <w:b/>
        </w:rPr>
      </w:pPr>
      <w:r w:rsidRPr="00FD6955">
        <w:rPr>
          <w:b/>
        </w:rPr>
        <w:tab/>
      </w:r>
      <w:r w:rsidRPr="00FD6955">
        <w:rPr>
          <w:b/>
        </w:rPr>
        <w:tab/>
      </w:r>
      <w:r w:rsidRPr="00FD6955">
        <w:rPr>
          <w:b/>
        </w:rPr>
        <w:tab/>
      </w:r>
      <w:r w:rsidRPr="00FD6955">
        <w:rPr>
          <w:b/>
        </w:rPr>
        <w:tab/>
      </w:r>
      <w:r w:rsidRPr="00FD6955">
        <w:rPr>
          <w:b/>
        </w:rPr>
        <w:tab/>
      </w:r>
      <w:r w:rsidRPr="00FD6955">
        <w:rPr>
          <w:b/>
        </w:rPr>
        <w:tab/>
      </w:r>
      <w:r w:rsidRPr="00FD6955">
        <w:rPr>
          <w:b/>
        </w:rPr>
        <w:tab/>
      </w:r>
      <w:r w:rsidRPr="00FD6955">
        <w:rPr>
          <w:b/>
        </w:rPr>
        <w:tab/>
      </w:r>
    </w:p>
    <w:p w:rsidR="00FD6955" w:rsidRDefault="00FD6955" w:rsidP="00054F1A">
      <w:pPr>
        <w:contextualSpacing/>
        <w:jc w:val="both"/>
      </w:pPr>
      <w:r w:rsidRPr="00FD6955">
        <w:t>2547 Sayılı Yükseköğretim Kanunu</w:t>
      </w:r>
      <w:r w:rsidRPr="00FD6955">
        <w:tab/>
      </w:r>
    </w:p>
    <w:p w:rsidR="00FD6955" w:rsidRPr="00FD6955" w:rsidRDefault="00FD6955" w:rsidP="00054F1A">
      <w:pPr>
        <w:ind w:firstLine="708"/>
        <w:contextualSpacing/>
        <w:jc w:val="both"/>
      </w:pPr>
      <w:r w:rsidRPr="00FD6955">
        <w:tab/>
      </w:r>
      <w:r w:rsidRPr="00FD6955">
        <w:tab/>
      </w:r>
      <w:r w:rsidRPr="00FD6955">
        <w:tab/>
      </w:r>
      <w:r w:rsidRPr="00FD6955">
        <w:tab/>
      </w:r>
      <w:r w:rsidRPr="00FD6955">
        <w:tab/>
      </w:r>
      <w:r w:rsidRPr="00FD6955">
        <w:tab/>
      </w:r>
    </w:p>
    <w:p w:rsidR="00FD6955" w:rsidRPr="00FD6955" w:rsidRDefault="00FD6955" w:rsidP="00054F1A">
      <w:pPr>
        <w:contextualSpacing/>
        <w:jc w:val="both"/>
      </w:pPr>
      <w:r w:rsidRPr="00FD6955">
        <w:t>3843 Sayılı Yükseköğretim Kurumlarında İkili Öğretim Yapılması,</w:t>
      </w:r>
      <w:r w:rsidR="00B6396C">
        <w:t xml:space="preserve"> </w:t>
      </w:r>
      <w:r w:rsidRPr="00FD6955">
        <w:t>2547 Sayılı Yükseköğretim Kanunun Bazı Maddelerinin Değiştirilmesi ve Bu Kanuna Bir Ek Madde Eklenmesi Hakkında Kanun</w:t>
      </w:r>
    </w:p>
    <w:p w:rsidR="00FD6955" w:rsidRPr="00FD6955" w:rsidRDefault="00FD6955" w:rsidP="00054F1A">
      <w:pPr>
        <w:ind w:firstLine="708"/>
        <w:contextualSpacing/>
        <w:jc w:val="both"/>
      </w:pPr>
      <w:r w:rsidRPr="00FD6955">
        <w:tab/>
      </w:r>
      <w:r w:rsidRPr="00FD6955">
        <w:tab/>
      </w:r>
      <w:r w:rsidRPr="00FD6955">
        <w:tab/>
      </w:r>
      <w:r w:rsidRPr="00FD6955">
        <w:tab/>
      </w:r>
      <w:r w:rsidRPr="00FD6955">
        <w:tab/>
      </w:r>
      <w:r w:rsidRPr="00FD6955">
        <w:tab/>
      </w:r>
      <w:r w:rsidRPr="00FD6955">
        <w:tab/>
      </w:r>
    </w:p>
    <w:p w:rsidR="006176FD" w:rsidRDefault="00FD6955" w:rsidP="00054F1A">
      <w:pPr>
        <w:contextualSpacing/>
        <w:jc w:val="both"/>
        <w:rPr>
          <w:b/>
        </w:rPr>
      </w:pPr>
      <w:r w:rsidRPr="00FD6955">
        <w:t>5510 Sayılı Sosyal Sigortalar ve Genel Sağlık Sigortası Kanunu</w:t>
      </w:r>
      <w:r w:rsidRPr="00FD6955">
        <w:tab/>
      </w:r>
      <w:r w:rsidRPr="00FD6955">
        <w:tab/>
      </w:r>
      <w:r w:rsidRPr="00FD6955">
        <w:rPr>
          <w:b/>
        </w:rPr>
        <w:tab/>
      </w:r>
      <w:r w:rsidRPr="00FD6955">
        <w:rPr>
          <w:b/>
        </w:rPr>
        <w:tab/>
      </w:r>
      <w:r w:rsidRPr="00FD6955">
        <w:rPr>
          <w:b/>
        </w:rPr>
        <w:tab/>
      </w:r>
    </w:p>
    <w:p w:rsidR="00FD6955" w:rsidRPr="00FD6955" w:rsidRDefault="00943EB7" w:rsidP="00054F1A">
      <w:pPr>
        <w:contextualSpacing/>
        <w:jc w:val="both"/>
        <w:rPr>
          <w:b/>
        </w:rPr>
      </w:pPr>
      <w:r>
        <w:rPr>
          <w:b/>
        </w:rPr>
        <w:t>Yönetmelikler:</w:t>
      </w:r>
    </w:p>
    <w:p w:rsidR="00FD6955" w:rsidRPr="00FD6955" w:rsidRDefault="00FD6955" w:rsidP="00054F1A">
      <w:pPr>
        <w:ind w:firstLine="708"/>
        <w:contextualSpacing/>
        <w:jc w:val="both"/>
        <w:rPr>
          <w:b/>
        </w:rPr>
      </w:pPr>
      <w:r w:rsidRPr="00FD6955">
        <w:rPr>
          <w:b/>
        </w:rPr>
        <w:t> </w:t>
      </w:r>
    </w:p>
    <w:p w:rsidR="00FD6955" w:rsidRPr="00FD6955" w:rsidRDefault="000D7FE7" w:rsidP="00054F1A">
      <w:pPr>
        <w:contextualSpacing/>
        <w:jc w:val="both"/>
        <w:rPr>
          <w:color w:val="000000" w:themeColor="text1"/>
        </w:rPr>
      </w:pPr>
      <w:hyperlink r:id="rId10" w:history="1">
        <w:r w:rsidR="00FD6955" w:rsidRPr="00FD6955">
          <w:rPr>
            <w:rStyle w:val="Kpr"/>
            <w:color w:val="000000" w:themeColor="text1"/>
            <w:u w:val="none"/>
          </w:rPr>
          <w:t>Lisansüstü Eğitim ve Öğretim Yönetmeliği</w:t>
        </w:r>
      </w:hyperlink>
    </w:p>
    <w:p w:rsidR="00FD6955" w:rsidRPr="00FD6955" w:rsidRDefault="00FD6955" w:rsidP="00054F1A">
      <w:pPr>
        <w:ind w:firstLine="708"/>
        <w:contextualSpacing/>
        <w:jc w:val="both"/>
        <w:rPr>
          <w:color w:val="000000" w:themeColor="text1"/>
        </w:rPr>
      </w:pPr>
      <w:r w:rsidRPr="00FD6955">
        <w:rPr>
          <w:color w:val="000000" w:themeColor="text1"/>
        </w:rPr>
        <w:t>  </w:t>
      </w:r>
    </w:p>
    <w:p w:rsidR="00FD6955" w:rsidRPr="00FD6955" w:rsidRDefault="000D7FE7" w:rsidP="00054F1A">
      <w:pPr>
        <w:contextualSpacing/>
        <w:jc w:val="both"/>
        <w:rPr>
          <w:color w:val="000000" w:themeColor="text1"/>
        </w:rPr>
      </w:pPr>
      <w:hyperlink r:id="rId11" w:tgtFrame="_blank" w:history="1">
        <w:r w:rsidR="00FD6955" w:rsidRPr="00FD6955">
          <w:rPr>
            <w:rStyle w:val="Kpr"/>
            <w:color w:val="000000" w:themeColor="text1"/>
            <w:u w:val="none"/>
          </w:rPr>
          <w:t>Lisans Öğrenimlerini Tamamlamayan veya Tamamlayamayanların Ön Lisans Diploması Almaları veya Meslek Yüksekokullarına İntibakları Hakkında Yönetmelik</w:t>
        </w:r>
      </w:hyperlink>
    </w:p>
    <w:p w:rsidR="00FD6955" w:rsidRPr="00FD6955" w:rsidRDefault="00FD6955" w:rsidP="00054F1A">
      <w:pPr>
        <w:ind w:firstLine="708"/>
        <w:contextualSpacing/>
        <w:jc w:val="both"/>
        <w:rPr>
          <w:color w:val="000000" w:themeColor="text1"/>
        </w:rPr>
      </w:pPr>
      <w:r w:rsidRPr="00FD6955">
        <w:rPr>
          <w:color w:val="000000" w:themeColor="text1"/>
        </w:rPr>
        <w:t> </w:t>
      </w:r>
    </w:p>
    <w:p w:rsidR="00FD6955" w:rsidRPr="00FD6955" w:rsidRDefault="000D7FE7" w:rsidP="00054F1A">
      <w:pPr>
        <w:contextualSpacing/>
        <w:jc w:val="both"/>
        <w:rPr>
          <w:color w:val="000000" w:themeColor="text1"/>
        </w:rPr>
      </w:pPr>
      <w:hyperlink r:id="rId12" w:tgtFrame="_blank" w:history="1">
        <w:r w:rsidR="00FD6955" w:rsidRPr="00FD6955">
          <w:rPr>
            <w:rStyle w:val="Kpr"/>
            <w:color w:val="000000" w:themeColor="text1"/>
            <w:u w:val="none"/>
          </w:rPr>
          <w:t xml:space="preserve">Meslek Yüksekokulları ve </w:t>
        </w:r>
        <w:proofErr w:type="spellStart"/>
        <w:r w:rsidR="00FD6955" w:rsidRPr="00FD6955">
          <w:rPr>
            <w:rStyle w:val="Kpr"/>
            <w:color w:val="000000" w:themeColor="text1"/>
            <w:u w:val="none"/>
          </w:rPr>
          <w:t>Açıköğretim</w:t>
        </w:r>
        <w:proofErr w:type="spellEnd"/>
        <w:r w:rsidR="00FD6955" w:rsidRPr="00FD6955">
          <w:rPr>
            <w:rStyle w:val="Kpr"/>
            <w:color w:val="000000" w:themeColor="text1"/>
            <w:u w:val="none"/>
          </w:rPr>
          <w:t xml:space="preserve"> Ön Lisans Programları Mezunlarının Lisans Öğrenimin</w:t>
        </w:r>
        <w:r w:rsidR="008345BA">
          <w:rPr>
            <w:rStyle w:val="Kpr"/>
            <w:color w:val="000000" w:themeColor="text1"/>
            <w:u w:val="none"/>
          </w:rPr>
          <w:t>e Devamları Hakkında Yönetmelik</w:t>
        </w:r>
      </w:hyperlink>
    </w:p>
    <w:p w:rsidR="00FD6955" w:rsidRPr="00FD6955" w:rsidRDefault="00FD6955" w:rsidP="00054F1A">
      <w:pPr>
        <w:ind w:firstLine="708"/>
        <w:contextualSpacing/>
        <w:jc w:val="both"/>
        <w:rPr>
          <w:color w:val="000000" w:themeColor="text1"/>
        </w:rPr>
      </w:pPr>
      <w:r w:rsidRPr="00FD6955">
        <w:rPr>
          <w:color w:val="000000" w:themeColor="text1"/>
        </w:rPr>
        <w:t> </w:t>
      </w:r>
    </w:p>
    <w:p w:rsidR="00FD6955" w:rsidRPr="00FD6955" w:rsidRDefault="000D7FE7" w:rsidP="00054F1A">
      <w:pPr>
        <w:contextualSpacing/>
        <w:jc w:val="both"/>
        <w:rPr>
          <w:color w:val="000000" w:themeColor="text1"/>
        </w:rPr>
      </w:pPr>
      <w:hyperlink r:id="rId13" w:tgtFrame="_blank" w:history="1">
        <w:r w:rsidR="00FD6955" w:rsidRPr="00FD6955">
          <w:rPr>
            <w:rStyle w:val="Kpr"/>
            <w:color w:val="000000" w:themeColor="text1"/>
            <w:u w:val="none"/>
          </w:rPr>
          <w:t>Öğretmen Yetiştiren Yüksekokul Mezunlarının Lisans Öğrenimi Yapmaları Hakkında Yönetmelik</w:t>
        </w:r>
      </w:hyperlink>
    </w:p>
    <w:p w:rsidR="00FD6955" w:rsidRPr="00FD6955" w:rsidRDefault="00FD6955" w:rsidP="00054F1A">
      <w:pPr>
        <w:ind w:firstLine="708"/>
        <w:contextualSpacing/>
        <w:jc w:val="both"/>
        <w:rPr>
          <w:color w:val="000000" w:themeColor="text1"/>
        </w:rPr>
      </w:pPr>
      <w:r w:rsidRPr="00FD6955">
        <w:rPr>
          <w:color w:val="000000" w:themeColor="text1"/>
        </w:rPr>
        <w:t> </w:t>
      </w:r>
    </w:p>
    <w:p w:rsidR="00FD6955" w:rsidRPr="00FD6955" w:rsidRDefault="000D7FE7" w:rsidP="00054F1A">
      <w:pPr>
        <w:contextualSpacing/>
        <w:jc w:val="both"/>
        <w:rPr>
          <w:color w:val="000000" w:themeColor="text1"/>
        </w:rPr>
      </w:pPr>
      <w:hyperlink r:id="rId14" w:tgtFrame="_blank" w:history="1">
        <w:r w:rsidR="00FD6955" w:rsidRPr="00FD6955">
          <w:rPr>
            <w:rStyle w:val="Kpr"/>
            <w:color w:val="000000" w:themeColor="text1"/>
            <w:u w:val="none"/>
          </w:rPr>
          <w:t>Teknik Öğretmenler İçin Düzenlenecek Mühendislik Programlarının Uygulama Esas ve Usulleri Yönetmeliği</w:t>
        </w:r>
      </w:hyperlink>
    </w:p>
    <w:p w:rsidR="00FD6955" w:rsidRPr="00FD6955" w:rsidRDefault="00FD6955" w:rsidP="00054F1A">
      <w:pPr>
        <w:ind w:firstLine="708"/>
        <w:contextualSpacing/>
        <w:jc w:val="both"/>
        <w:rPr>
          <w:color w:val="000000" w:themeColor="text1"/>
        </w:rPr>
      </w:pPr>
      <w:r w:rsidRPr="00FD6955">
        <w:rPr>
          <w:color w:val="000000" w:themeColor="text1"/>
        </w:rPr>
        <w:t> </w:t>
      </w:r>
    </w:p>
    <w:p w:rsidR="00FD6955" w:rsidRPr="00FD6955" w:rsidRDefault="000D7FE7" w:rsidP="00054F1A">
      <w:pPr>
        <w:contextualSpacing/>
        <w:jc w:val="both"/>
        <w:rPr>
          <w:color w:val="000000" w:themeColor="text1"/>
        </w:rPr>
      </w:pPr>
      <w:hyperlink r:id="rId15" w:tgtFrame="_blank" w:history="1">
        <w:r w:rsidR="00FD6955" w:rsidRPr="00FD6955">
          <w:rPr>
            <w:rStyle w:val="Kpr"/>
            <w:color w:val="000000" w:themeColor="text1"/>
            <w:u w:val="none"/>
          </w:rPr>
          <w:t>Yükseköğretim Kurumları Arasında Öğrenci ve Öğretim Üyesi Değişim Programına İlişkin Yönetmelik</w:t>
        </w:r>
      </w:hyperlink>
    </w:p>
    <w:p w:rsidR="00D63F43" w:rsidRDefault="00FD6955" w:rsidP="00054F1A">
      <w:pPr>
        <w:ind w:firstLine="708"/>
        <w:contextualSpacing/>
        <w:jc w:val="both"/>
        <w:rPr>
          <w:color w:val="000000" w:themeColor="text1"/>
        </w:rPr>
      </w:pPr>
      <w:r w:rsidRPr="00FD6955">
        <w:rPr>
          <w:color w:val="000000" w:themeColor="text1"/>
        </w:rPr>
        <w:t>  </w:t>
      </w:r>
    </w:p>
    <w:p w:rsidR="00FD6955" w:rsidRPr="00FD6955" w:rsidRDefault="000D7FE7" w:rsidP="00142E03">
      <w:pPr>
        <w:contextualSpacing/>
        <w:jc w:val="both"/>
        <w:rPr>
          <w:color w:val="000000" w:themeColor="text1"/>
        </w:rPr>
      </w:pPr>
      <w:hyperlink r:id="rId16" w:tgtFrame="_blank" w:history="1">
        <w:r w:rsidR="00FD6955" w:rsidRPr="00FD6955">
          <w:rPr>
            <w:rStyle w:val="Kpr"/>
            <w:color w:val="000000" w:themeColor="text1"/>
            <w:u w:val="none"/>
          </w:rPr>
          <w:t>Yükseköğretim Kurumları Arasında Öğrenci ve Öğretim Üyesi Değişim Programına İlişkin Yönetmelik</w:t>
        </w:r>
      </w:hyperlink>
    </w:p>
    <w:p w:rsidR="00FD6955" w:rsidRPr="00FD6955" w:rsidRDefault="000D7FE7" w:rsidP="00054F1A">
      <w:pPr>
        <w:contextualSpacing/>
        <w:jc w:val="both"/>
        <w:rPr>
          <w:color w:val="000000" w:themeColor="text1"/>
        </w:rPr>
      </w:pPr>
      <w:hyperlink r:id="rId17" w:tgtFrame="_blank" w:history="1">
        <w:r w:rsidR="00FD6955" w:rsidRPr="00FD6955">
          <w:rPr>
            <w:rStyle w:val="Kpr"/>
            <w:color w:val="000000" w:themeColor="text1"/>
            <w:u w:val="none"/>
          </w:rPr>
          <w:t>Yükseköğretim Kurumları Öğrenci Disiplin Yönetmeliği</w:t>
        </w:r>
      </w:hyperlink>
    </w:p>
    <w:p w:rsidR="00FD6955" w:rsidRPr="00FD6955" w:rsidRDefault="00FD6955" w:rsidP="00054F1A">
      <w:pPr>
        <w:ind w:firstLine="708"/>
        <w:contextualSpacing/>
        <w:jc w:val="both"/>
        <w:rPr>
          <w:color w:val="000000" w:themeColor="text1"/>
        </w:rPr>
      </w:pPr>
      <w:r w:rsidRPr="00FD6955">
        <w:rPr>
          <w:color w:val="000000" w:themeColor="text1"/>
        </w:rPr>
        <w:t> </w:t>
      </w:r>
    </w:p>
    <w:p w:rsidR="00FD6955" w:rsidRPr="00FD6955" w:rsidRDefault="000D7FE7" w:rsidP="00054F1A">
      <w:pPr>
        <w:contextualSpacing/>
        <w:jc w:val="both"/>
        <w:rPr>
          <w:color w:val="000000" w:themeColor="text1"/>
        </w:rPr>
      </w:pPr>
      <w:hyperlink r:id="rId18" w:tgtFrame="_blank" w:history="1">
        <w:r w:rsidR="00FD6955" w:rsidRPr="00FD6955">
          <w:rPr>
            <w:rStyle w:val="Kpr"/>
            <w:color w:val="000000" w:themeColor="text1"/>
            <w:u w:val="none"/>
          </w:rPr>
          <w:t>Yükseköğretim Kurumları Öğrenci Konseyleri ve Yükseköğretim Kurumları Ulusal Öğrenci Konseyi Yönetmeliği</w:t>
        </w:r>
      </w:hyperlink>
    </w:p>
    <w:p w:rsidR="00054F1A" w:rsidRPr="002610A8" w:rsidRDefault="00FD6955" w:rsidP="002610A8">
      <w:pPr>
        <w:ind w:firstLine="708"/>
        <w:contextualSpacing/>
        <w:jc w:val="both"/>
        <w:rPr>
          <w:color w:val="000000" w:themeColor="text1"/>
        </w:rPr>
      </w:pPr>
      <w:r w:rsidRPr="00FD6955">
        <w:rPr>
          <w:color w:val="000000" w:themeColor="text1"/>
        </w:rPr>
        <w:t>   </w:t>
      </w:r>
    </w:p>
    <w:p w:rsidR="00FD6955" w:rsidRPr="00FD6955" w:rsidRDefault="000D7FE7" w:rsidP="00054F1A">
      <w:pPr>
        <w:contextualSpacing/>
        <w:jc w:val="both"/>
        <w:rPr>
          <w:color w:val="000000" w:themeColor="text1"/>
        </w:rPr>
      </w:pPr>
      <w:hyperlink r:id="rId19" w:history="1">
        <w:r w:rsidR="00FD6955" w:rsidRPr="00FD6955">
          <w:rPr>
            <w:rStyle w:val="Kpr"/>
            <w:color w:val="000000" w:themeColor="text1"/>
            <w:u w:val="none"/>
          </w:rPr>
          <w:t>Yükseköğretim Kurumlarında Yabancı Dil Öğretimi ve Yabancı Dille Öğretim Yapılmasında Uyulacak Esaslara İlişkin Yönetmelik</w:t>
        </w:r>
      </w:hyperlink>
    </w:p>
    <w:p w:rsidR="00FD6955" w:rsidRPr="00FD6955" w:rsidRDefault="00FD6955" w:rsidP="00054F1A">
      <w:pPr>
        <w:ind w:firstLine="708"/>
        <w:contextualSpacing/>
        <w:jc w:val="both"/>
        <w:rPr>
          <w:color w:val="000000" w:themeColor="text1"/>
        </w:rPr>
      </w:pPr>
      <w:r w:rsidRPr="00FD6955">
        <w:rPr>
          <w:color w:val="000000" w:themeColor="text1"/>
        </w:rPr>
        <w:t> </w:t>
      </w:r>
    </w:p>
    <w:p w:rsidR="00FD6955" w:rsidRPr="00FD6955" w:rsidRDefault="000D7FE7" w:rsidP="00054F1A">
      <w:pPr>
        <w:contextualSpacing/>
        <w:jc w:val="both"/>
        <w:rPr>
          <w:color w:val="000000" w:themeColor="text1"/>
        </w:rPr>
      </w:pPr>
      <w:hyperlink r:id="rId20" w:tgtFrame="_blank" w:history="1">
        <w:r w:rsidR="00FD6955" w:rsidRPr="00FD6955">
          <w:rPr>
            <w:rStyle w:val="Kpr"/>
            <w:color w:val="000000" w:themeColor="text1"/>
            <w:u w:val="none"/>
          </w:rPr>
          <w:t>Yükseköğretim Kurumlarının Yurtiçindeki Yükseköğretim Kurumlarıyla Ortak Lisansüstü Eğitim ve Öğretim Programları Tesisi Hakkında Yönetmelik</w:t>
        </w:r>
      </w:hyperlink>
    </w:p>
    <w:p w:rsidR="00FD6955" w:rsidRPr="00FD6955" w:rsidRDefault="00FD6955" w:rsidP="00054F1A">
      <w:pPr>
        <w:ind w:firstLine="708"/>
        <w:contextualSpacing/>
        <w:jc w:val="both"/>
        <w:rPr>
          <w:color w:val="000000" w:themeColor="text1"/>
        </w:rPr>
      </w:pPr>
      <w:r w:rsidRPr="00FD6955">
        <w:rPr>
          <w:color w:val="000000" w:themeColor="text1"/>
        </w:rPr>
        <w:t> </w:t>
      </w:r>
    </w:p>
    <w:p w:rsidR="00FD6955" w:rsidRPr="00FD6955" w:rsidRDefault="000D7FE7" w:rsidP="00054F1A">
      <w:pPr>
        <w:contextualSpacing/>
        <w:jc w:val="both"/>
        <w:rPr>
          <w:color w:val="000000" w:themeColor="text1"/>
        </w:rPr>
      </w:pPr>
      <w:hyperlink r:id="rId21" w:history="1">
        <w:r w:rsidR="00FD6955" w:rsidRPr="00FD6955">
          <w:rPr>
            <w:rStyle w:val="Kpr"/>
            <w:color w:val="000000" w:themeColor="text1"/>
            <w:u w:val="none"/>
          </w:rPr>
          <w:t>Tıpta ve Diş Hekimliğinde Uzmanlık Eğitimi Yönetmeliği</w:t>
        </w:r>
      </w:hyperlink>
    </w:p>
    <w:p w:rsidR="00FD6955" w:rsidRPr="00FD6955" w:rsidRDefault="00FD6955" w:rsidP="00054F1A">
      <w:pPr>
        <w:ind w:firstLine="708"/>
        <w:contextualSpacing/>
        <w:jc w:val="both"/>
        <w:rPr>
          <w:color w:val="000000" w:themeColor="text1"/>
        </w:rPr>
      </w:pPr>
      <w:r w:rsidRPr="00FD6955">
        <w:rPr>
          <w:color w:val="000000" w:themeColor="text1"/>
        </w:rPr>
        <w:t> </w:t>
      </w:r>
    </w:p>
    <w:p w:rsidR="00FD6955" w:rsidRPr="00FD6955" w:rsidRDefault="000D7FE7" w:rsidP="00054F1A">
      <w:pPr>
        <w:contextualSpacing/>
        <w:jc w:val="both"/>
        <w:rPr>
          <w:color w:val="000000" w:themeColor="text1"/>
        </w:rPr>
      </w:pPr>
      <w:hyperlink r:id="rId22" w:tgtFrame="_blank" w:history="1">
        <w:r w:rsidR="00FD6955" w:rsidRPr="00FD6955">
          <w:rPr>
            <w:rStyle w:val="Kpr"/>
            <w:color w:val="000000" w:themeColor="text1"/>
            <w:u w:val="none"/>
          </w:rPr>
          <w:t>Yükseköğretim Kurumlarında Ön</w:t>
        </w:r>
        <w:r w:rsidR="00EC6B7B">
          <w:rPr>
            <w:rStyle w:val="Kpr"/>
            <w:color w:val="000000" w:themeColor="text1"/>
            <w:u w:val="none"/>
          </w:rPr>
          <w:t xml:space="preserve"> L</w:t>
        </w:r>
        <w:r w:rsidR="00FD6955" w:rsidRPr="00FD6955">
          <w:rPr>
            <w:rStyle w:val="Kpr"/>
            <w:color w:val="000000" w:themeColor="text1"/>
            <w:u w:val="none"/>
          </w:rPr>
          <w:t>isans ve Lisans Düzeyindeki Programlar Arasında Geçiş, Çift</w:t>
        </w:r>
        <w:r w:rsidR="00EC6B7B">
          <w:rPr>
            <w:rStyle w:val="Kpr"/>
            <w:color w:val="000000" w:themeColor="text1"/>
            <w:u w:val="none"/>
          </w:rPr>
          <w:t xml:space="preserve"> </w:t>
        </w:r>
        <w:proofErr w:type="spellStart"/>
        <w:r w:rsidR="00FD6955" w:rsidRPr="00FD6955">
          <w:rPr>
            <w:rStyle w:val="Kpr"/>
            <w:color w:val="000000" w:themeColor="text1"/>
            <w:u w:val="none"/>
          </w:rPr>
          <w:t>Anadal</w:t>
        </w:r>
        <w:proofErr w:type="spellEnd"/>
        <w:r w:rsidR="00FD6955" w:rsidRPr="00FD6955">
          <w:rPr>
            <w:rStyle w:val="Kpr"/>
            <w:color w:val="000000" w:themeColor="text1"/>
            <w:u w:val="none"/>
          </w:rPr>
          <w:t>, Yan Dal ile Kurumlar Arası Kredi Transferi Yapılması Esaslarına</w:t>
        </w:r>
      </w:hyperlink>
      <w:r w:rsidR="00FD6955" w:rsidRPr="00FD6955">
        <w:rPr>
          <w:color w:val="000000" w:themeColor="text1"/>
        </w:rPr>
        <w:t> İlişkin Yönetmelik</w:t>
      </w:r>
    </w:p>
    <w:p w:rsidR="00FD6955" w:rsidRPr="00FD6955" w:rsidRDefault="00FD6955" w:rsidP="00054F1A">
      <w:pPr>
        <w:ind w:firstLine="708"/>
        <w:contextualSpacing/>
        <w:jc w:val="both"/>
        <w:rPr>
          <w:color w:val="000000" w:themeColor="text1"/>
        </w:rPr>
      </w:pPr>
      <w:r w:rsidRPr="00FD6955">
        <w:rPr>
          <w:color w:val="000000" w:themeColor="text1"/>
        </w:rPr>
        <w:t> </w:t>
      </w:r>
    </w:p>
    <w:p w:rsidR="00FD6955" w:rsidRPr="00FD6955" w:rsidRDefault="000D7FE7" w:rsidP="00054F1A">
      <w:pPr>
        <w:contextualSpacing/>
        <w:jc w:val="both"/>
        <w:rPr>
          <w:color w:val="000000" w:themeColor="text1"/>
        </w:rPr>
      </w:pPr>
      <w:hyperlink r:id="rId23" w:tgtFrame="_blank" w:history="1">
        <w:r w:rsidR="00FD6955" w:rsidRPr="00FD6955">
          <w:rPr>
            <w:rStyle w:val="Kpr"/>
            <w:color w:val="000000" w:themeColor="text1"/>
            <w:u w:val="none"/>
          </w:rPr>
          <w:t>Doktorluk, Hemşirelik, Ebelik, Diş Heki</w:t>
        </w:r>
        <w:r w:rsidR="00437FB4">
          <w:rPr>
            <w:rStyle w:val="Kpr"/>
            <w:color w:val="000000" w:themeColor="text1"/>
            <w:u w:val="none"/>
          </w:rPr>
          <w:t>mliği, Veterinerlik, Eczacılık v</w:t>
        </w:r>
        <w:r w:rsidR="00FD6955" w:rsidRPr="00FD6955">
          <w:rPr>
            <w:rStyle w:val="Kpr"/>
            <w:color w:val="000000" w:themeColor="text1"/>
            <w:u w:val="none"/>
          </w:rPr>
          <w:t>e Mimarlık Eğitim Programlarının Asgari Eğitim Koşullarının Belirlenmesine Dair Yönetmelik</w:t>
        </w:r>
      </w:hyperlink>
      <w:r w:rsidR="00FD6955" w:rsidRPr="00FD6955">
        <w:rPr>
          <w:color w:val="000000" w:themeColor="text1"/>
        </w:rPr>
        <w:t> </w:t>
      </w:r>
    </w:p>
    <w:p w:rsidR="001C2A78" w:rsidRDefault="001C2A78" w:rsidP="00054F1A">
      <w:pPr>
        <w:ind w:firstLine="708"/>
        <w:contextualSpacing/>
        <w:jc w:val="both"/>
        <w:rPr>
          <w:color w:val="000000" w:themeColor="text1"/>
        </w:rPr>
      </w:pPr>
    </w:p>
    <w:p w:rsidR="00943EB7" w:rsidRDefault="000801AA" w:rsidP="00054F1A">
      <w:pPr>
        <w:contextualSpacing/>
        <w:jc w:val="both"/>
        <w:rPr>
          <w:b/>
          <w:color w:val="000000" w:themeColor="text1"/>
        </w:rPr>
      </w:pPr>
      <w:r>
        <w:rPr>
          <w:b/>
          <w:color w:val="000000" w:themeColor="text1"/>
        </w:rPr>
        <w:t>Cumhurbaşkanı</w:t>
      </w:r>
      <w:r w:rsidR="00943EB7" w:rsidRPr="001C2A78">
        <w:rPr>
          <w:b/>
          <w:color w:val="000000" w:themeColor="text1"/>
        </w:rPr>
        <w:t xml:space="preserve"> Kararı: </w:t>
      </w:r>
      <w:r w:rsidR="001C2A78" w:rsidRPr="001C2A78">
        <w:rPr>
          <w:b/>
          <w:color w:val="000000" w:themeColor="text1"/>
        </w:rPr>
        <w:tab/>
      </w:r>
    </w:p>
    <w:p w:rsidR="001C2A78" w:rsidRPr="001C2A78" w:rsidRDefault="001C2A78" w:rsidP="00054F1A">
      <w:pPr>
        <w:ind w:firstLine="708"/>
        <w:contextualSpacing/>
        <w:jc w:val="both"/>
        <w:rPr>
          <w:b/>
          <w:color w:val="000000" w:themeColor="text1"/>
        </w:rPr>
      </w:pPr>
      <w:r w:rsidRPr="001C2A78">
        <w:rPr>
          <w:b/>
          <w:color w:val="000000" w:themeColor="text1"/>
        </w:rPr>
        <w:tab/>
      </w:r>
      <w:r w:rsidRPr="001C2A78">
        <w:rPr>
          <w:b/>
          <w:color w:val="000000" w:themeColor="text1"/>
        </w:rPr>
        <w:tab/>
      </w:r>
      <w:r w:rsidRPr="001C2A78">
        <w:rPr>
          <w:b/>
          <w:color w:val="000000" w:themeColor="text1"/>
        </w:rPr>
        <w:tab/>
      </w:r>
      <w:r w:rsidRPr="001C2A78">
        <w:rPr>
          <w:b/>
          <w:color w:val="000000" w:themeColor="text1"/>
        </w:rPr>
        <w:tab/>
      </w:r>
      <w:r w:rsidRPr="001C2A78">
        <w:rPr>
          <w:b/>
          <w:color w:val="000000" w:themeColor="text1"/>
        </w:rPr>
        <w:tab/>
      </w:r>
      <w:r w:rsidRPr="001C2A78">
        <w:rPr>
          <w:b/>
          <w:color w:val="000000" w:themeColor="text1"/>
        </w:rPr>
        <w:tab/>
      </w:r>
      <w:r w:rsidRPr="001C2A78">
        <w:rPr>
          <w:b/>
          <w:color w:val="000000" w:themeColor="text1"/>
        </w:rPr>
        <w:tab/>
      </w:r>
    </w:p>
    <w:p w:rsidR="001C2A78" w:rsidRPr="00EC6B7B" w:rsidRDefault="001C2A78" w:rsidP="00054F1A">
      <w:pPr>
        <w:contextualSpacing/>
        <w:jc w:val="both"/>
        <w:rPr>
          <w:color w:val="000000" w:themeColor="text1"/>
        </w:rPr>
      </w:pPr>
      <w:r w:rsidRPr="001C2A78">
        <w:rPr>
          <w:color w:val="000000" w:themeColor="text1"/>
        </w:rPr>
        <w:t>Eğitim-Öğretim Yılında Yüksek</w:t>
      </w:r>
      <w:r>
        <w:rPr>
          <w:color w:val="000000" w:themeColor="text1"/>
        </w:rPr>
        <w:t>ö</w:t>
      </w:r>
      <w:r w:rsidRPr="001C2A78">
        <w:rPr>
          <w:color w:val="000000" w:themeColor="text1"/>
        </w:rPr>
        <w:t>ğretim Kurumlarında Cari Hizmet Maliyetlerine Öğrenci Katkısı Olarak Alınacak Katkı Payları ve Öğrenim Ücretlerinin Tespitine Dair Karar</w:t>
      </w:r>
      <w:r w:rsidRPr="001C2A78">
        <w:rPr>
          <w:color w:val="000000" w:themeColor="text1"/>
        </w:rPr>
        <w:tab/>
      </w:r>
      <w:r w:rsidRPr="001C2A78">
        <w:rPr>
          <w:color w:val="000000" w:themeColor="text1"/>
        </w:rPr>
        <w:tab/>
      </w:r>
      <w:r w:rsidRPr="001C2A78">
        <w:rPr>
          <w:color w:val="000000" w:themeColor="text1"/>
        </w:rPr>
        <w:tab/>
      </w:r>
      <w:r w:rsidRPr="001C2A78">
        <w:rPr>
          <w:color w:val="000000" w:themeColor="text1"/>
        </w:rPr>
        <w:tab/>
      </w:r>
      <w:r w:rsidRPr="001C2A78">
        <w:rPr>
          <w:color w:val="000000" w:themeColor="text1"/>
        </w:rPr>
        <w:tab/>
      </w:r>
      <w:r w:rsidRPr="001C2A78">
        <w:rPr>
          <w:color w:val="000000" w:themeColor="text1"/>
        </w:rPr>
        <w:tab/>
      </w:r>
      <w:r w:rsidRPr="001C2A78">
        <w:rPr>
          <w:color w:val="000000" w:themeColor="text1"/>
        </w:rPr>
        <w:tab/>
      </w:r>
    </w:p>
    <w:p w:rsidR="003521D2" w:rsidRDefault="003521D2" w:rsidP="00054F1A">
      <w:pPr>
        <w:ind w:firstLine="708"/>
        <w:contextualSpacing/>
        <w:jc w:val="both"/>
        <w:rPr>
          <w:b/>
        </w:rPr>
      </w:pPr>
    </w:p>
    <w:p w:rsidR="003521D2" w:rsidRDefault="003521D2" w:rsidP="00054F1A">
      <w:pPr>
        <w:ind w:firstLine="708"/>
        <w:contextualSpacing/>
        <w:jc w:val="both"/>
        <w:rPr>
          <w:b/>
        </w:rPr>
      </w:pPr>
    </w:p>
    <w:p w:rsidR="003521D2" w:rsidRDefault="003521D2" w:rsidP="00054F1A">
      <w:pPr>
        <w:ind w:firstLine="708"/>
        <w:contextualSpacing/>
        <w:jc w:val="both"/>
        <w:rPr>
          <w:b/>
        </w:rPr>
      </w:pPr>
    </w:p>
    <w:p w:rsidR="003521D2" w:rsidRDefault="003521D2" w:rsidP="00054F1A">
      <w:pPr>
        <w:ind w:firstLine="708"/>
        <w:contextualSpacing/>
        <w:jc w:val="both"/>
        <w:rPr>
          <w:b/>
        </w:rPr>
      </w:pPr>
    </w:p>
    <w:p w:rsidR="003521D2" w:rsidRDefault="003521D2" w:rsidP="00054F1A">
      <w:pPr>
        <w:ind w:firstLine="708"/>
        <w:contextualSpacing/>
        <w:jc w:val="both"/>
        <w:rPr>
          <w:b/>
        </w:rPr>
      </w:pPr>
    </w:p>
    <w:p w:rsidR="009B7645" w:rsidRDefault="009B7645" w:rsidP="00054F1A">
      <w:pPr>
        <w:ind w:firstLine="708"/>
        <w:contextualSpacing/>
        <w:jc w:val="both"/>
        <w:rPr>
          <w:b/>
        </w:rPr>
      </w:pPr>
      <w:r w:rsidRPr="00540E2F">
        <w:rPr>
          <w:b/>
        </w:rPr>
        <w:lastRenderedPageBreak/>
        <w:t>6.2 İç Kaynaklı Dokümanlar</w:t>
      </w:r>
      <w:r w:rsidR="001C2A78">
        <w:rPr>
          <w:b/>
        </w:rPr>
        <w:t>:</w:t>
      </w:r>
    </w:p>
    <w:p w:rsidR="001C2A78" w:rsidRDefault="001C2A78" w:rsidP="00054F1A">
      <w:pPr>
        <w:ind w:firstLine="708"/>
        <w:contextualSpacing/>
        <w:jc w:val="both"/>
        <w:rPr>
          <w:b/>
        </w:rPr>
      </w:pPr>
    </w:p>
    <w:p w:rsidR="001C2A78" w:rsidRDefault="00943EB7" w:rsidP="00054F1A">
      <w:pPr>
        <w:contextualSpacing/>
        <w:jc w:val="both"/>
        <w:rPr>
          <w:b/>
        </w:rPr>
      </w:pPr>
      <w:r w:rsidRPr="001C2A78">
        <w:rPr>
          <w:b/>
        </w:rPr>
        <w:t xml:space="preserve">Yönetmelikler: </w:t>
      </w:r>
    </w:p>
    <w:p w:rsidR="001C2A78" w:rsidRPr="001C2A78" w:rsidRDefault="001C2A78" w:rsidP="00054F1A">
      <w:pPr>
        <w:ind w:firstLine="708"/>
        <w:contextualSpacing/>
        <w:jc w:val="both"/>
      </w:pPr>
      <w:r w:rsidRPr="001C2A78">
        <w:tab/>
      </w:r>
      <w:r w:rsidRPr="001C2A78">
        <w:tab/>
      </w:r>
      <w:r w:rsidRPr="001C2A78">
        <w:tab/>
      </w:r>
      <w:r w:rsidRPr="001C2A78">
        <w:tab/>
      </w:r>
      <w:r w:rsidRPr="001C2A78">
        <w:tab/>
      </w:r>
      <w:r w:rsidRPr="001C2A78">
        <w:tab/>
      </w:r>
      <w:r w:rsidRPr="001C2A78">
        <w:tab/>
      </w:r>
      <w:r w:rsidRPr="001C2A78">
        <w:tab/>
      </w:r>
    </w:p>
    <w:p w:rsidR="001C2A78" w:rsidRPr="001C2A78" w:rsidRDefault="001C2A78" w:rsidP="00054F1A">
      <w:pPr>
        <w:contextualSpacing/>
        <w:jc w:val="both"/>
      </w:pPr>
      <w:r w:rsidRPr="001C2A78">
        <w:t>Kırklareli Üniversitesi Lisansüstü Eğitim ve Öğretim Yönetmeliği</w:t>
      </w:r>
      <w:r w:rsidRPr="001C2A78">
        <w:tab/>
      </w:r>
      <w:r w:rsidRPr="001C2A78">
        <w:tab/>
      </w:r>
      <w:r w:rsidRPr="001C2A78">
        <w:tab/>
      </w:r>
      <w:r w:rsidRPr="001C2A78">
        <w:tab/>
      </w:r>
      <w:r w:rsidRPr="001C2A78">
        <w:tab/>
      </w:r>
      <w:r w:rsidRPr="001C2A78">
        <w:tab/>
      </w:r>
      <w:r w:rsidRPr="001C2A78">
        <w:tab/>
      </w:r>
    </w:p>
    <w:p w:rsidR="00CC0E45" w:rsidRDefault="001C2A78" w:rsidP="00054F1A">
      <w:pPr>
        <w:contextualSpacing/>
        <w:jc w:val="both"/>
      </w:pPr>
      <w:r w:rsidRPr="001C2A78">
        <w:t>Kırklareli Üniversitesi Ön Lisans ve Lisans Eğitim ve Öğretim Yönetmeliği</w:t>
      </w:r>
    </w:p>
    <w:p w:rsidR="00CC0E45" w:rsidRDefault="00CC0E45" w:rsidP="00054F1A">
      <w:pPr>
        <w:ind w:firstLine="708"/>
        <w:contextualSpacing/>
        <w:jc w:val="both"/>
      </w:pPr>
    </w:p>
    <w:p w:rsidR="00CC0E45" w:rsidRPr="00CC0E45" w:rsidRDefault="006176FD" w:rsidP="00054F1A">
      <w:pPr>
        <w:contextualSpacing/>
        <w:jc w:val="both"/>
        <w:rPr>
          <w:b/>
        </w:rPr>
      </w:pPr>
      <w:r w:rsidRPr="00CC0E45">
        <w:rPr>
          <w:b/>
        </w:rPr>
        <w:t xml:space="preserve">Yönergeler: </w:t>
      </w:r>
      <w:r w:rsidR="00CC0E45" w:rsidRPr="00CC0E45">
        <w:rPr>
          <w:b/>
        </w:rPr>
        <w:tab/>
      </w:r>
    </w:p>
    <w:p w:rsidR="00CC0E45" w:rsidRDefault="00CC0E45" w:rsidP="00054F1A">
      <w:pPr>
        <w:ind w:firstLine="708"/>
        <w:contextualSpacing/>
        <w:jc w:val="both"/>
      </w:pPr>
      <w:r>
        <w:tab/>
      </w:r>
      <w:r>
        <w:tab/>
      </w:r>
      <w:r>
        <w:tab/>
      </w:r>
      <w:r>
        <w:tab/>
      </w:r>
      <w:r>
        <w:tab/>
      </w:r>
      <w:r>
        <w:tab/>
      </w:r>
      <w:r>
        <w:tab/>
      </w:r>
    </w:p>
    <w:p w:rsidR="00AB166A" w:rsidRDefault="000D7FE7" w:rsidP="00054F1A">
      <w:pPr>
        <w:contextualSpacing/>
        <w:jc w:val="both"/>
        <w:rPr>
          <w:color w:val="000000" w:themeColor="text1"/>
        </w:rPr>
      </w:pPr>
      <w:hyperlink r:id="rId24" w:tgtFrame="_blank" w:history="1">
        <w:r w:rsidR="00AB166A" w:rsidRPr="00AB166A">
          <w:rPr>
            <w:rStyle w:val="Kpr"/>
            <w:bCs/>
            <w:color w:val="000000" w:themeColor="text1"/>
            <w:u w:val="none"/>
          </w:rPr>
          <w:t>Fen Edebiyat Fakültesi Staj Yönergesi</w:t>
        </w:r>
      </w:hyperlink>
    </w:p>
    <w:p w:rsidR="00AB166A" w:rsidRPr="00AB166A" w:rsidRDefault="00AB166A" w:rsidP="00054F1A">
      <w:pPr>
        <w:ind w:firstLine="708"/>
        <w:contextualSpacing/>
        <w:jc w:val="both"/>
        <w:rPr>
          <w:color w:val="000000" w:themeColor="text1"/>
        </w:rPr>
      </w:pPr>
    </w:p>
    <w:p w:rsidR="00AB166A" w:rsidRDefault="000D7FE7" w:rsidP="00054F1A">
      <w:pPr>
        <w:contextualSpacing/>
        <w:jc w:val="both"/>
        <w:rPr>
          <w:color w:val="000000" w:themeColor="text1"/>
        </w:rPr>
      </w:pPr>
      <w:hyperlink r:id="rId25" w:tgtFrame="_blank" w:history="1">
        <w:r w:rsidR="00AB166A" w:rsidRPr="00AB166A">
          <w:rPr>
            <w:rStyle w:val="Kpr"/>
            <w:bCs/>
            <w:color w:val="000000" w:themeColor="text1"/>
            <w:u w:val="none"/>
          </w:rPr>
          <w:t>Mühendislik Fakültesi Staj Yönergesi</w:t>
        </w:r>
      </w:hyperlink>
    </w:p>
    <w:p w:rsidR="00AB166A" w:rsidRPr="00AB166A" w:rsidRDefault="00AB166A" w:rsidP="00054F1A">
      <w:pPr>
        <w:ind w:firstLine="708"/>
        <w:contextualSpacing/>
        <w:jc w:val="both"/>
        <w:rPr>
          <w:color w:val="000000" w:themeColor="text1"/>
        </w:rPr>
      </w:pPr>
    </w:p>
    <w:p w:rsidR="00AB166A" w:rsidRDefault="000D7FE7" w:rsidP="00054F1A">
      <w:pPr>
        <w:contextualSpacing/>
        <w:jc w:val="both"/>
        <w:rPr>
          <w:bCs/>
          <w:color w:val="000000" w:themeColor="text1"/>
        </w:rPr>
      </w:pPr>
      <w:hyperlink r:id="rId26" w:tgtFrame="_blank" w:history="1">
        <w:r w:rsidR="00AB166A" w:rsidRPr="00AB166A">
          <w:rPr>
            <w:rStyle w:val="Kpr"/>
            <w:bCs/>
            <w:color w:val="000000" w:themeColor="text1"/>
            <w:u w:val="none"/>
          </w:rPr>
          <w:t>Mühendislik Fakültesi Bitirme Projesi Yönergesi</w:t>
        </w:r>
      </w:hyperlink>
      <w:r w:rsidR="00AB166A" w:rsidRPr="00AB166A">
        <w:rPr>
          <w:bCs/>
          <w:color w:val="000000" w:themeColor="text1"/>
        </w:rPr>
        <w:t> </w:t>
      </w:r>
    </w:p>
    <w:p w:rsidR="00AB166A" w:rsidRPr="00AB166A" w:rsidRDefault="00AB166A" w:rsidP="00054F1A">
      <w:pPr>
        <w:ind w:firstLine="708"/>
        <w:contextualSpacing/>
        <w:jc w:val="both"/>
        <w:rPr>
          <w:color w:val="000000" w:themeColor="text1"/>
        </w:rPr>
      </w:pPr>
    </w:p>
    <w:p w:rsidR="00AB166A" w:rsidRDefault="000D7FE7" w:rsidP="00054F1A">
      <w:pPr>
        <w:contextualSpacing/>
        <w:jc w:val="both"/>
        <w:rPr>
          <w:color w:val="000000" w:themeColor="text1"/>
        </w:rPr>
      </w:pPr>
      <w:hyperlink r:id="rId27" w:history="1">
        <w:r w:rsidR="00AB166A" w:rsidRPr="00AB166A">
          <w:rPr>
            <w:rStyle w:val="Kpr"/>
            <w:bCs/>
            <w:color w:val="000000" w:themeColor="text1"/>
            <w:u w:val="none"/>
          </w:rPr>
          <w:t>Mimarlık Fakültesi Bitirme Çalışması Yönergesi</w:t>
        </w:r>
      </w:hyperlink>
    </w:p>
    <w:p w:rsidR="00AB166A" w:rsidRPr="00AB166A" w:rsidRDefault="00AB166A" w:rsidP="00054F1A">
      <w:pPr>
        <w:ind w:firstLine="708"/>
        <w:contextualSpacing/>
        <w:jc w:val="both"/>
        <w:rPr>
          <w:color w:val="000000" w:themeColor="text1"/>
        </w:rPr>
      </w:pPr>
    </w:p>
    <w:p w:rsidR="00AB166A" w:rsidRPr="00AB166A" w:rsidRDefault="000D7FE7" w:rsidP="000801AA">
      <w:pPr>
        <w:contextualSpacing/>
        <w:jc w:val="both"/>
        <w:rPr>
          <w:color w:val="000000" w:themeColor="text1"/>
        </w:rPr>
      </w:pPr>
      <w:hyperlink r:id="rId28" w:tgtFrame="_blank" w:history="1">
        <w:r w:rsidR="00AB166A" w:rsidRPr="00AB166A">
          <w:rPr>
            <w:rStyle w:val="Kpr"/>
            <w:bCs/>
            <w:color w:val="000000" w:themeColor="text1"/>
            <w:u w:val="none"/>
          </w:rPr>
          <w:t>Mimarlık Fakültesi, Mimarlık Bölümü, Mimari Proje ve Bitirme Projesi Yönergesi</w:t>
        </w:r>
      </w:hyperlink>
    </w:p>
    <w:p w:rsidR="00AB166A" w:rsidRDefault="000D7FE7" w:rsidP="00054F1A">
      <w:pPr>
        <w:contextualSpacing/>
        <w:jc w:val="both"/>
        <w:rPr>
          <w:color w:val="000000" w:themeColor="text1"/>
        </w:rPr>
      </w:pPr>
      <w:hyperlink r:id="rId29" w:history="1">
        <w:r w:rsidR="00AB166A" w:rsidRPr="00AB166A">
          <w:rPr>
            <w:rStyle w:val="Kpr"/>
            <w:bCs/>
            <w:color w:val="000000" w:themeColor="text1"/>
            <w:u w:val="none"/>
          </w:rPr>
          <w:t>Mimarlık Fakültesi Staj Yönergesi</w:t>
        </w:r>
      </w:hyperlink>
    </w:p>
    <w:p w:rsidR="00AB166A" w:rsidRPr="00AB166A" w:rsidRDefault="00AB166A" w:rsidP="00054F1A">
      <w:pPr>
        <w:ind w:firstLine="708"/>
        <w:contextualSpacing/>
        <w:jc w:val="both"/>
        <w:rPr>
          <w:color w:val="000000" w:themeColor="text1"/>
        </w:rPr>
      </w:pPr>
    </w:p>
    <w:p w:rsidR="00AB166A" w:rsidRDefault="000D7FE7" w:rsidP="00054F1A">
      <w:pPr>
        <w:contextualSpacing/>
        <w:jc w:val="both"/>
        <w:rPr>
          <w:color w:val="000000" w:themeColor="text1"/>
        </w:rPr>
      </w:pPr>
      <w:hyperlink r:id="rId30" w:tgtFrame="_blank" w:history="1">
        <w:r w:rsidR="00AB166A" w:rsidRPr="00AB166A">
          <w:rPr>
            <w:rStyle w:val="Kpr"/>
            <w:bCs/>
            <w:color w:val="000000" w:themeColor="text1"/>
            <w:u w:val="none"/>
          </w:rPr>
          <w:t>Teknoloji Fakültesi İşyeri Eğitimi Yönergesi</w:t>
        </w:r>
      </w:hyperlink>
    </w:p>
    <w:p w:rsidR="00AB166A" w:rsidRPr="00AB166A" w:rsidRDefault="00AB166A" w:rsidP="00054F1A">
      <w:pPr>
        <w:ind w:firstLine="708"/>
        <w:contextualSpacing/>
        <w:jc w:val="both"/>
        <w:rPr>
          <w:color w:val="000000" w:themeColor="text1"/>
        </w:rPr>
      </w:pPr>
    </w:p>
    <w:p w:rsidR="00AB166A" w:rsidRDefault="000D7FE7" w:rsidP="00054F1A">
      <w:pPr>
        <w:contextualSpacing/>
        <w:jc w:val="both"/>
        <w:rPr>
          <w:color w:val="000000" w:themeColor="text1"/>
        </w:rPr>
      </w:pPr>
      <w:hyperlink r:id="rId31" w:tgtFrame="_blank" w:history="1">
        <w:r w:rsidR="00AB166A" w:rsidRPr="00AB166A">
          <w:rPr>
            <w:rStyle w:val="Kpr"/>
            <w:bCs/>
            <w:color w:val="000000" w:themeColor="text1"/>
            <w:u w:val="none"/>
          </w:rPr>
          <w:t>Teknoloji Fakültesi Staj Yönergesi</w:t>
        </w:r>
      </w:hyperlink>
    </w:p>
    <w:p w:rsidR="00AB166A" w:rsidRPr="00AB166A" w:rsidRDefault="00AB166A" w:rsidP="00054F1A">
      <w:pPr>
        <w:ind w:firstLine="708"/>
        <w:contextualSpacing/>
        <w:jc w:val="both"/>
        <w:rPr>
          <w:color w:val="000000" w:themeColor="text1"/>
        </w:rPr>
      </w:pPr>
    </w:p>
    <w:p w:rsidR="00AB166A" w:rsidRDefault="000D7FE7" w:rsidP="00054F1A">
      <w:pPr>
        <w:contextualSpacing/>
        <w:jc w:val="both"/>
        <w:rPr>
          <w:color w:val="000000" w:themeColor="text1"/>
        </w:rPr>
      </w:pPr>
      <w:hyperlink r:id="rId32" w:history="1">
        <w:r w:rsidR="00AB166A" w:rsidRPr="00AB166A">
          <w:rPr>
            <w:rStyle w:val="Kpr"/>
            <w:bCs/>
            <w:color w:val="000000" w:themeColor="text1"/>
            <w:u w:val="none"/>
          </w:rPr>
          <w:t>Turizm Fakültesi Staj Yönergesi</w:t>
        </w:r>
      </w:hyperlink>
    </w:p>
    <w:p w:rsidR="00AB166A" w:rsidRPr="00AB166A" w:rsidRDefault="00AB166A" w:rsidP="00054F1A">
      <w:pPr>
        <w:ind w:firstLine="708"/>
        <w:contextualSpacing/>
        <w:jc w:val="both"/>
        <w:rPr>
          <w:color w:val="000000" w:themeColor="text1"/>
        </w:rPr>
      </w:pPr>
    </w:p>
    <w:p w:rsidR="00AB166A" w:rsidRDefault="000D7FE7" w:rsidP="00054F1A">
      <w:pPr>
        <w:contextualSpacing/>
        <w:jc w:val="both"/>
        <w:rPr>
          <w:color w:val="000000" w:themeColor="text1"/>
        </w:rPr>
      </w:pPr>
      <w:hyperlink r:id="rId33" w:tgtFrame="_blank" w:history="1">
        <w:r w:rsidR="00AB166A" w:rsidRPr="00AB166A">
          <w:rPr>
            <w:rStyle w:val="Kpr"/>
            <w:bCs/>
            <w:color w:val="000000" w:themeColor="text1"/>
            <w:u w:val="none"/>
          </w:rPr>
          <w:t>Turizm Fakültesi İşyeri Eğitimi Yönergesi</w:t>
        </w:r>
      </w:hyperlink>
    </w:p>
    <w:p w:rsidR="00AB166A" w:rsidRPr="00AB166A" w:rsidRDefault="00AB166A" w:rsidP="00054F1A">
      <w:pPr>
        <w:ind w:firstLine="708"/>
        <w:contextualSpacing/>
        <w:jc w:val="both"/>
        <w:rPr>
          <w:color w:val="000000" w:themeColor="text1"/>
        </w:rPr>
      </w:pPr>
    </w:p>
    <w:p w:rsidR="00AB166A" w:rsidRDefault="000D7FE7" w:rsidP="00054F1A">
      <w:pPr>
        <w:contextualSpacing/>
        <w:jc w:val="both"/>
        <w:rPr>
          <w:color w:val="000000" w:themeColor="text1"/>
        </w:rPr>
      </w:pPr>
      <w:hyperlink r:id="rId34" w:tgtFrame="_blank" w:history="1">
        <w:r w:rsidR="00AB166A" w:rsidRPr="00AB166A">
          <w:rPr>
            <w:rStyle w:val="Kpr"/>
            <w:bCs/>
            <w:color w:val="000000" w:themeColor="text1"/>
            <w:u w:val="none"/>
          </w:rPr>
          <w:t>Turizm Fakültesi Bitirme Ödevi Yönergesi</w:t>
        </w:r>
      </w:hyperlink>
    </w:p>
    <w:p w:rsidR="00AB166A" w:rsidRPr="00AB166A" w:rsidRDefault="00AB166A" w:rsidP="00054F1A">
      <w:pPr>
        <w:ind w:firstLine="708"/>
        <w:contextualSpacing/>
        <w:jc w:val="both"/>
        <w:rPr>
          <w:color w:val="000000" w:themeColor="text1"/>
        </w:rPr>
      </w:pPr>
    </w:p>
    <w:p w:rsidR="00AB166A" w:rsidRDefault="000D7FE7" w:rsidP="00054F1A">
      <w:pPr>
        <w:contextualSpacing/>
        <w:jc w:val="both"/>
        <w:rPr>
          <w:color w:val="000000" w:themeColor="text1"/>
        </w:rPr>
      </w:pPr>
      <w:hyperlink r:id="rId35" w:history="1">
        <w:r w:rsidR="00AB166A" w:rsidRPr="00AB166A">
          <w:rPr>
            <w:rStyle w:val="Kpr"/>
            <w:bCs/>
            <w:color w:val="000000" w:themeColor="text1"/>
            <w:u w:val="none"/>
          </w:rPr>
          <w:t>Sağlık Yüksekokulu Staj Yönergesi</w:t>
        </w:r>
      </w:hyperlink>
    </w:p>
    <w:p w:rsidR="00AB166A" w:rsidRPr="00AB166A" w:rsidRDefault="00AB166A" w:rsidP="00054F1A">
      <w:pPr>
        <w:ind w:firstLine="708"/>
        <w:contextualSpacing/>
        <w:jc w:val="both"/>
        <w:rPr>
          <w:color w:val="000000" w:themeColor="text1"/>
        </w:rPr>
      </w:pPr>
    </w:p>
    <w:p w:rsidR="00AB166A" w:rsidRDefault="000D7FE7" w:rsidP="00054F1A">
      <w:pPr>
        <w:contextualSpacing/>
        <w:jc w:val="both"/>
        <w:rPr>
          <w:color w:val="000000" w:themeColor="text1"/>
        </w:rPr>
      </w:pPr>
      <w:hyperlink r:id="rId36" w:history="1">
        <w:r w:rsidR="00AB166A" w:rsidRPr="00AB166A">
          <w:rPr>
            <w:rStyle w:val="Kpr"/>
            <w:bCs/>
            <w:color w:val="000000" w:themeColor="text1"/>
            <w:u w:val="none"/>
          </w:rPr>
          <w:t>Uygulamalı Bilimler Yüksekokulu Staj Yönergesi</w:t>
        </w:r>
      </w:hyperlink>
    </w:p>
    <w:p w:rsidR="00AB166A" w:rsidRPr="00AB166A" w:rsidRDefault="00AB166A" w:rsidP="00054F1A">
      <w:pPr>
        <w:ind w:firstLine="708"/>
        <w:contextualSpacing/>
        <w:jc w:val="both"/>
        <w:rPr>
          <w:color w:val="000000" w:themeColor="text1"/>
        </w:rPr>
      </w:pPr>
    </w:p>
    <w:p w:rsidR="00AB166A" w:rsidRDefault="000D7FE7" w:rsidP="00054F1A">
      <w:pPr>
        <w:contextualSpacing/>
        <w:jc w:val="both"/>
        <w:rPr>
          <w:rStyle w:val="Kpr"/>
          <w:bCs/>
          <w:color w:val="000000" w:themeColor="text1"/>
          <w:u w:val="none"/>
        </w:rPr>
      </w:pPr>
      <w:hyperlink r:id="rId37" w:history="1">
        <w:r w:rsidR="00AB166A" w:rsidRPr="00AB166A">
          <w:rPr>
            <w:rStyle w:val="Kpr"/>
            <w:bCs/>
            <w:color w:val="000000" w:themeColor="text1"/>
            <w:u w:val="none"/>
          </w:rPr>
          <w:t>Meslek Yüksekokulları Staj Yönergesi</w:t>
        </w:r>
      </w:hyperlink>
    </w:p>
    <w:p w:rsidR="00437FB4" w:rsidRDefault="00437FB4" w:rsidP="00054F1A">
      <w:pPr>
        <w:contextualSpacing/>
        <w:jc w:val="both"/>
        <w:rPr>
          <w:color w:val="000000" w:themeColor="text1"/>
        </w:rPr>
      </w:pPr>
    </w:p>
    <w:p w:rsidR="00AB166A" w:rsidRDefault="000D7FE7" w:rsidP="00054F1A">
      <w:pPr>
        <w:contextualSpacing/>
        <w:jc w:val="both"/>
        <w:rPr>
          <w:color w:val="000000" w:themeColor="text1"/>
        </w:rPr>
      </w:pPr>
      <w:hyperlink r:id="rId38" w:tgtFrame="_blank" w:history="1">
        <w:r w:rsidR="00AB166A" w:rsidRPr="00AB166A">
          <w:rPr>
            <w:rStyle w:val="Kpr"/>
            <w:bCs/>
            <w:color w:val="000000" w:themeColor="text1"/>
            <w:u w:val="none"/>
          </w:rPr>
          <w:t>Sağlık Hizmetleri Meslek Yüksekokulu Staj Yönergesi</w:t>
        </w:r>
      </w:hyperlink>
    </w:p>
    <w:p w:rsidR="00CC0E45" w:rsidRDefault="00CC0E45" w:rsidP="00054F1A">
      <w:pPr>
        <w:contextualSpacing/>
        <w:jc w:val="both"/>
      </w:pPr>
      <w:r>
        <w:tab/>
      </w:r>
      <w:r>
        <w:tab/>
      </w:r>
      <w:r>
        <w:tab/>
      </w:r>
      <w:r>
        <w:tab/>
      </w:r>
      <w:r>
        <w:tab/>
      </w:r>
    </w:p>
    <w:p w:rsidR="00AB166A" w:rsidRDefault="000D7FE7" w:rsidP="00054F1A">
      <w:pPr>
        <w:contextualSpacing/>
        <w:jc w:val="both"/>
      </w:pPr>
      <w:hyperlink r:id="rId39" w:history="1">
        <w:r w:rsidR="00AB166A" w:rsidRPr="00AB166A">
          <w:rPr>
            <w:rStyle w:val="Kpr"/>
            <w:bCs/>
            <w:color w:val="auto"/>
            <w:u w:val="none"/>
          </w:rPr>
          <w:t>Ön</w:t>
        </w:r>
        <w:r w:rsidR="00AB166A">
          <w:rPr>
            <w:rStyle w:val="Kpr"/>
            <w:bCs/>
            <w:color w:val="auto"/>
            <w:u w:val="none"/>
          </w:rPr>
          <w:t xml:space="preserve"> L</w:t>
        </w:r>
        <w:r w:rsidR="00AB166A" w:rsidRPr="00AB166A">
          <w:rPr>
            <w:rStyle w:val="Kpr"/>
            <w:bCs/>
            <w:color w:val="auto"/>
            <w:u w:val="none"/>
          </w:rPr>
          <w:t>isans ve Lisans Programları Yatay Geçiş Yönergesi</w:t>
        </w:r>
      </w:hyperlink>
    </w:p>
    <w:p w:rsidR="00AB166A" w:rsidRPr="00AB166A" w:rsidRDefault="00AB166A" w:rsidP="00054F1A">
      <w:pPr>
        <w:ind w:firstLine="708"/>
        <w:contextualSpacing/>
        <w:jc w:val="both"/>
      </w:pPr>
    </w:p>
    <w:p w:rsidR="00AB166A" w:rsidRDefault="000D7FE7" w:rsidP="00054F1A">
      <w:pPr>
        <w:contextualSpacing/>
        <w:jc w:val="both"/>
        <w:rPr>
          <w:bCs/>
        </w:rPr>
      </w:pPr>
      <w:hyperlink r:id="rId40" w:tgtFrame="_blank" w:history="1">
        <w:r w:rsidR="00AB166A" w:rsidRPr="00AB166A">
          <w:rPr>
            <w:rStyle w:val="Kpr"/>
            <w:bCs/>
            <w:color w:val="auto"/>
            <w:u w:val="none"/>
          </w:rPr>
          <w:t>Öğrenci Konseyi Yönergesi</w:t>
        </w:r>
      </w:hyperlink>
      <w:r w:rsidR="00AB166A" w:rsidRPr="00AB166A">
        <w:rPr>
          <w:bCs/>
        </w:rPr>
        <w:t> </w:t>
      </w:r>
    </w:p>
    <w:p w:rsidR="00AB166A" w:rsidRPr="00AB166A" w:rsidRDefault="00AB166A" w:rsidP="00054F1A">
      <w:pPr>
        <w:ind w:firstLine="708"/>
        <w:contextualSpacing/>
        <w:jc w:val="both"/>
      </w:pPr>
    </w:p>
    <w:p w:rsidR="00AB166A" w:rsidRPr="00AB166A" w:rsidRDefault="000D7FE7" w:rsidP="003521D2">
      <w:pPr>
        <w:contextualSpacing/>
        <w:jc w:val="both"/>
      </w:pPr>
      <w:hyperlink r:id="rId41" w:tgtFrame="_blank" w:history="1">
        <w:r w:rsidR="00AB166A" w:rsidRPr="00AB166A">
          <w:rPr>
            <w:rStyle w:val="Kpr"/>
            <w:bCs/>
            <w:color w:val="auto"/>
            <w:u w:val="none"/>
          </w:rPr>
          <w:t>Yurtdışından Öğrenci Kabulüne İlişkin  Yönerge</w:t>
        </w:r>
      </w:hyperlink>
    </w:p>
    <w:p w:rsidR="00AB166A" w:rsidRDefault="000D7FE7" w:rsidP="00054F1A">
      <w:pPr>
        <w:contextualSpacing/>
        <w:jc w:val="both"/>
      </w:pPr>
      <w:hyperlink r:id="rId42" w:history="1">
        <w:r w:rsidR="00AB166A" w:rsidRPr="00AB166A">
          <w:rPr>
            <w:rStyle w:val="Kpr"/>
            <w:bCs/>
            <w:color w:val="auto"/>
            <w:u w:val="none"/>
          </w:rPr>
          <w:t>Meslek Yüksekokulları Koordinatörlüğü Yönergesi</w:t>
        </w:r>
      </w:hyperlink>
    </w:p>
    <w:p w:rsidR="00AB166A" w:rsidRPr="00AB166A" w:rsidRDefault="00AB166A" w:rsidP="00142E03">
      <w:pPr>
        <w:contextualSpacing/>
        <w:jc w:val="both"/>
      </w:pPr>
    </w:p>
    <w:p w:rsidR="00AB166A" w:rsidRDefault="000D7FE7" w:rsidP="00054F1A">
      <w:pPr>
        <w:contextualSpacing/>
        <w:jc w:val="both"/>
      </w:pPr>
      <w:hyperlink r:id="rId43" w:history="1">
        <w:r w:rsidR="00AB166A" w:rsidRPr="00AB166A">
          <w:rPr>
            <w:rStyle w:val="Kpr"/>
            <w:bCs/>
            <w:color w:val="auto"/>
            <w:u w:val="none"/>
          </w:rPr>
          <w:t>Ön Lisans ve Lisans Programları Muafiyet ve İntibak İşlemleri Yönergesi</w:t>
        </w:r>
      </w:hyperlink>
    </w:p>
    <w:p w:rsidR="00AB166A" w:rsidRPr="00AB166A" w:rsidRDefault="00AB166A" w:rsidP="00054F1A">
      <w:pPr>
        <w:ind w:firstLine="708"/>
        <w:contextualSpacing/>
        <w:jc w:val="both"/>
      </w:pPr>
    </w:p>
    <w:p w:rsidR="00AB166A" w:rsidRDefault="000D7FE7" w:rsidP="00054F1A">
      <w:pPr>
        <w:contextualSpacing/>
        <w:jc w:val="both"/>
        <w:rPr>
          <w:rStyle w:val="Kpr"/>
          <w:bCs/>
          <w:color w:val="auto"/>
          <w:u w:val="none"/>
        </w:rPr>
      </w:pPr>
      <w:hyperlink r:id="rId44" w:tgtFrame="_blank" w:history="1">
        <w:r w:rsidR="00AB166A" w:rsidRPr="00AB166A">
          <w:rPr>
            <w:rStyle w:val="Kpr"/>
            <w:bCs/>
            <w:color w:val="auto"/>
            <w:u w:val="none"/>
          </w:rPr>
          <w:t>Fen Edebiyat Fakültesi Bitirme Tezi Yönergesi</w:t>
        </w:r>
      </w:hyperlink>
    </w:p>
    <w:p w:rsidR="00054F1A" w:rsidRDefault="00054F1A" w:rsidP="00054F1A">
      <w:pPr>
        <w:contextualSpacing/>
        <w:jc w:val="both"/>
      </w:pPr>
    </w:p>
    <w:p w:rsidR="00AB166A" w:rsidRDefault="000D7FE7" w:rsidP="00054F1A">
      <w:pPr>
        <w:contextualSpacing/>
        <w:jc w:val="both"/>
      </w:pPr>
      <w:hyperlink r:id="rId45" w:history="1">
        <w:r w:rsidR="00AB166A" w:rsidRPr="00AB166A">
          <w:rPr>
            <w:rStyle w:val="Kpr"/>
            <w:bCs/>
            <w:color w:val="auto"/>
            <w:u w:val="none"/>
          </w:rPr>
          <w:t>Pedagojik Formasyon Eğitimi Sertifika Programı Yönergesi</w:t>
        </w:r>
      </w:hyperlink>
    </w:p>
    <w:p w:rsidR="00AB166A" w:rsidRPr="00AB166A" w:rsidRDefault="00AB166A" w:rsidP="00054F1A">
      <w:pPr>
        <w:ind w:firstLine="708"/>
        <w:contextualSpacing/>
        <w:jc w:val="both"/>
      </w:pPr>
    </w:p>
    <w:p w:rsidR="00AB166A" w:rsidRDefault="000D7FE7" w:rsidP="00054F1A">
      <w:pPr>
        <w:contextualSpacing/>
        <w:jc w:val="both"/>
      </w:pPr>
      <w:hyperlink r:id="rId46" w:tgtFrame="_blank" w:history="1">
        <w:r w:rsidR="00AB166A" w:rsidRPr="00AB166A">
          <w:rPr>
            <w:rStyle w:val="Kpr"/>
            <w:bCs/>
            <w:color w:val="auto"/>
            <w:u w:val="none"/>
          </w:rPr>
          <w:t>Sosyal Bilimler Enstitüsü  Tez Yazma Yönergesi</w:t>
        </w:r>
      </w:hyperlink>
    </w:p>
    <w:p w:rsidR="00AB166A" w:rsidRPr="00AB166A" w:rsidRDefault="00AB166A" w:rsidP="00054F1A">
      <w:pPr>
        <w:ind w:firstLine="708"/>
        <w:contextualSpacing/>
        <w:jc w:val="both"/>
      </w:pPr>
    </w:p>
    <w:p w:rsidR="00AB166A" w:rsidRDefault="000D7FE7" w:rsidP="00054F1A">
      <w:pPr>
        <w:contextualSpacing/>
        <w:jc w:val="both"/>
        <w:rPr>
          <w:rStyle w:val="Kpr"/>
          <w:bCs/>
          <w:color w:val="auto"/>
          <w:u w:val="none"/>
        </w:rPr>
      </w:pPr>
      <w:hyperlink r:id="rId47" w:tgtFrame="_blank" w:history="1">
        <w:r w:rsidR="00AB166A" w:rsidRPr="00AB166A">
          <w:rPr>
            <w:rStyle w:val="Kpr"/>
            <w:bCs/>
            <w:color w:val="auto"/>
            <w:u w:val="none"/>
          </w:rPr>
          <w:t>Teknoloji Fakültesi Bilimsel Hazırlık Programı Yönergesi</w:t>
        </w:r>
      </w:hyperlink>
    </w:p>
    <w:p w:rsidR="000801AA" w:rsidRDefault="000801AA" w:rsidP="00054F1A">
      <w:pPr>
        <w:contextualSpacing/>
        <w:jc w:val="both"/>
      </w:pPr>
    </w:p>
    <w:p w:rsidR="00AB166A" w:rsidRDefault="000D7FE7" w:rsidP="00054F1A">
      <w:pPr>
        <w:contextualSpacing/>
        <w:jc w:val="both"/>
      </w:pPr>
      <w:hyperlink r:id="rId48" w:history="1">
        <w:r w:rsidR="00AB166A" w:rsidRPr="00AB166A">
          <w:rPr>
            <w:rStyle w:val="Kpr"/>
            <w:bCs/>
            <w:color w:val="auto"/>
            <w:u w:val="none"/>
          </w:rPr>
          <w:t>İlahiyat Fakültesi Bitirme Tezi Yönergesi</w:t>
        </w:r>
      </w:hyperlink>
    </w:p>
    <w:p w:rsidR="00AB166A" w:rsidRPr="00AB166A" w:rsidRDefault="00AB166A" w:rsidP="00054F1A">
      <w:pPr>
        <w:ind w:firstLine="708"/>
        <w:contextualSpacing/>
        <w:jc w:val="both"/>
      </w:pPr>
    </w:p>
    <w:p w:rsidR="00AB166A" w:rsidRDefault="000D7FE7" w:rsidP="00054F1A">
      <w:pPr>
        <w:contextualSpacing/>
        <w:jc w:val="both"/>
      </w:pPr>
      <w:hyperlink r:id="rId49" w:tgtFrame="_blank" w:history="1">
        <w:r w:rsidR="00AB166A" w:rsidRPr="00AB166A">
          <w:rPr>
            <w:rStyle w:val="Kpr"/>
            <w:bCs/>
            <w:color w:val="auto"/>
            <w:u w:val="none"/>
          </w:rPr>
          <w:t>İlahiyat Fakültesi Zorunlu Arapça Hazırlık Sınıfı Eğitim-Öğretim ve Sınav Yönergesi</w:t>
        </w:r>
      </w:hyperlink>
    </w:p>
    <w:p w:rsidR="00AB166A" w:rsidRPr="00AB166A" w:rsidRDefault="00AB166A" w:rsidP="00054F1A">
      <w:pPr>
        <w:ind w:firstLine="708"/>
        <w:contextualSpacing/>
        <w:jc w:val="both"/>
      </w:pPr>
    </w:p>
    <w:p w:rsidR="00AB166A" w:rsidRDefault="000D7FE7" w:rsidP="00054F1A">
      <w:pPr>
        <w:contextualSpacing/>
        <w:jc w:val="both"/>
      </w:pPr>
      <w:hyperlink r:id="rId50" w:history="1">
        <w:r w:rsidR="00AB166A" w:rsidRPr="00AB166A">
          <w:rPr>
            <w:rStyle w:val="Kpr"/>
            <w:bCs/>
            <w:color w:val="auto"/>
            <w:u w:val="none"/>
          </w:rPr>
          <w:t>İlahiyat Fakültesi Okul Deneyimi / Öğretmenlik Uygulaması Dersleri Uygulama Yönergesi</w:t>
        </w:r>
      </w:hyperlink>
    </w:p>
    <w:p w:rsidR="00AB166A" w:rsidRPr="00AB166A" w:rsidRDefault="00AB166A" w:rsidP="00054F1A">
      <w:pPr>
        <w:ind w:firstLine="708"/>
        <w:contextualSpacing/>
        <w:jc w:val="both"/>
      </w:pPr>
    </w:p>
    <w:p w:rsidR="00437FB4" w:rsidRDefault="000D7FE7" w:rsidP="000801AA">
      <w:pPr>
        <w:contextualSpacing/>
        <w:jc w:val="both"/>
        <w:rPr>
          <w:rStyle w:val="Kpr"/>
          <w:bCs/>
          <w:color w:val="auto"/>
          <w:u w:val="none"/>
        </w:rPr>
      </w:pPr>
      <w:hyperlink r:id="rId51" w:tgtFrame="_blank" w:history="1">
        <w:r w:rsidR="00AB166A" w:rsidRPr="00AB166A">
          <w:rPr>
            <w:rStyle w:val="Kpr"/>
            <w:bCs/>
            <w:color w:val="auto"/>
            <w:u w:val="none"/>
          </w:rPr>
          <w:t>Diploma ve Mezuniyet Belgelerinin Düzenlenmesine İlişkin Yönerge</w:t>
        </w:r>
      </w:hyperlink>
    </w:p>
    <w:p w:rsidR="000801AA" w:rsidRDefault="000801AA" w:rsidP="000801AA">
      <w:pPr>
        <w:contextualSpacing/>
        <w:jc w:val="both"/>
      </w:pPr>
    </w:p>
    <w:p w:rsidR="00AB166A" w:rsidRDefault="000D7FE7" w:rsidP="00054F1A">
      <w:pPr>
        <w:contextualSpacing/>
        <w:jc w:val="both"/>
      </w:pPr>
      <w:hyperlink r:id="rId52" w:tgtFrame="_blank" w:history="1">
        <w:r w:rsidR="00AB166A" w:rsidRPr="00AB166A">
          <w:rPr>
            <w:rStyle w:val="Kpr"/>
            <w:bCs/>
            <w:color w:val="auto"/>
            <w:u w:val="none"/>
          </w:rPr>
          <w:t>Kimlik Kartı ve KLÜ Kart Akıllı Geçiş Sistemi Yönergesi</w:t>
        </w:r>
      </w:hyperlink>
    </w:p>
    <w:p w:rsidR="00AB166A" w:rsidRPr="00AB166A" w:rsidRDefault="00AB166A" w:rsidP="00142E03">
      <w:pPr>
        <w:contextualSpacing/>
        <w:jc w:val="both"/>
      </w:pPr>
    </w:p>
    <w:p w:rsidR="00AB166A" w:rsidRDefault="000D7FE7" w:rsidP="00054F1A">
      <w:pPr>
        <w:contextualSpacing/>
        <w:jc w:val="both"/>
        <w:rPr>
          <w:rStyle w:val="Kpr"/>
          <w:bCs/>
          <w:color w:val="auto"/>
          <w:u w:val="none"/>
        </w:rPr>
      </w:pPr>
      <w:hyperlink r:id="rId53" w:tgtFrame="_blank" w:history="1">
        <w:r w:rsidR="00AB166A" w:rsidRPr="00AB166A">
          <w:rPr>
            <w:rStyle w:val="Kpr"/>
            <w:bCs/>
            <w:color w:val="auto"/>
            <w:u w:val="none"/>
          </w:rPr>
          <w:t>Fen Bilimleri Enstitüsü Tez Yazma Yönergesi</w:t>
        </w:r>
      </w:hyperlink>
    </w:p>
    <w:p w:rsidR="00AB166A" w:rsidRPr="00AB166A" w:rsidRDefault="00AB166A" w:rsidP="000801AA">
      <w:pPr>
        <w:contextualSpacing/>
        <w:jc w:val="both"/>
      </w:pPr>
    </w:p>
    <w:p w:rsidR="00AB166A" w:rsidRDefault="000D7FE7" w:rsidP="00054F1A">
      <w:pPr>
        <w:contextualSpacing/>
        <w:jc w:val="both"/>
      </w:pPr>
      <w:hyperlink r:id="rId54" w:tgtFrame="_blank" w:history="1">
        <w:r w:rsidR="00AB166A" w:rsidRPr="00AB166A">
          <w:rPr>
            <w:rStyle w:val="Kpr"/>
            <w:bCs/>
            <w:color w:val="auto"/>
            <w:u w:val="none"/>
          </w:rPr>
          <w:t>Sağlık Bilimleri Enstitüsü Etik Kurul Yönergesi</w:t>
        </w:r>
      </w:hyperlink>
    </w:p>
    <w:p w:rsidR="00AB166A" w:rsidRPr="00AB166A" w:rsidRDefault="00AB166A" w:rsidP="00054F1A">
      <w:pPr>
        <w:ind w:firstLine="708"/>
        <w:contextualSpacing/>
        <w:jc w:val="both"/>
      </w:pPr>
    </w:p>
    <w:p w:rsidR="00AB166A" w:rsidRDefault="000D7FE7" w:rsidP="00054F1A">
      <w:pPr>
        <w:contextualSpacing/>
        <w:jc w:val="both"/>
        <w:rPr>
          <w:rStyle w:val="Kpr"/>
          <w:bCs/>
          <w:color w:val="auto"/>
          <w:u w:val="none"/>
        </w:rPr>
      </w:pPr>
      <w:hyperlink r:id="rId55" w:history="1">
        <w:r w:rsidR="00AB166A" w:rsidRPr="00AB166A">
          <w:rPr>
            <w:rStyle w:val="Kpr"/>
            <w:bCs/>
            <w:color w:val="auto"/>
            <w:u w:val="none"/>
          </w:rPr>
          <w:t>Sınav ve Başarı Değerlendirme Yönergesi</w:t>
        </w:r>
      </w:hyperlink>
    </w:p>
    <w:p w:rsidR="00AB166A" w:rsidRPr="00AB166A" w:rsidRDefault="00AB166A" w:rsidP="000801AA">
      <w:pPr>
        <w:contextualSpacing/>
        <w:jc w:val="both"/>
      </w:pPr>
    </w:p>
    <w:p w:rsidR="00AB166A" w:rsidRDefault="000D7FE7" w:rsidP="00054F1A">
      <w:pPr>
        <w:contextualSpacing/>
        <w:jc w:val="both"/>
      </w:pPr>
      <w:hyperlink r:id="rId56" w:history="1">
        <w:r w:rsidR="00AB166A" w:rsidRPr="00AB166A">
          <w:rPr>
            <w:rStyle w:val="Kpr"/>
            <w:bCs/>
            <w:color w:val="auto"/>
            <w:u w:val="none"/>
          </w:rPr>
          <w:t>Fen Edebiyat Fakültesi Mütercim-Tercümanlık (İngilizce) Bölümü Zorunlu İngilizce Hazırlık Sınıfı Yönergesi</w:t>
        </w:r>
      </w:hyperlink>
    </w:p>
    <w:p w:rsidR="00054F1A" w:rsidRDefault="00054F1A" w:rsidP="00054F1A">
      <w:pPr>
        <w:contextualSpacing/>
        <w:jc w:val="both"/>
      </w:pPr>
    </w:p>
    <w:p w:rsidR="00AB166A" w:rsidRDefault="000D7FE7" w:rsidP="00054F1A">
      <w:pPr>
        <w:contextualSpacing/>
        <w:jc w:val="both"/>
      </w:pPr>
      <w:hyperlink r:id="rId57" w:history="1">
        <w:r w:rsidR="00AB166A" w:rsidRPr="00AB166A">
          <w:rPr>
            <w:rStyle w:val="Kpr"/>
            <w:bCs/>
            <w:color w:val="auto"/>
            <w:u w:val="none"/>
          </w:rPr>
          <w:t>Sağlık Yüksekokulu Özel Öğrenci Yönergesi</w:t>
        </w:r>
      </w:hyperlink>
    </w:p>
    <w:p w:rsidR="00AB166A" w:rsidRPr="00AB166A" w:rsidRDefault="00AB166A" w:rsidP="00054F1A">
      <w:pPr>
        <w:ind w:firstLine="708"/>
        <w:contextualSpacing/>
        <w:jc w:val="both"/>
      </w:pPr>
    </w:p>
    <w:p w:rsidR="00646251" w:rsidRDefault="000D7FE7" w:rsidP="00054F1A">
      <w:pPr>
        <w:contextualSpacing/>
        <w:jc w:val="both"/>
        <w:rPr>
          <w:rStyle w:val="Kpr"/>
          <w:bCs/>
          <w:color w:val="auto"/>
          <w:u w:val="none"/>
        </w:rPr>
      </w:pPr>
      <w:hyperlink r:id="rId58" w:history="1">
        <w:r w:rsidR="00AB166A" w:rsidRPr="00AB166A">
          <w:rPr>
            <w:rStyle w:val="Kpr"/>
            <w:bCs/>
            <w:color w:val="auto"/>
            <w:u w:val="none"/>
          </w:rPr>
          <w:t>Kırklareli Üniversitesi Danışma Kurulu Yönergesi</w:t>
        </w:r>
      </w:hyperlink>
    </w:p>
    <w:p w:rsidR="00142E03" w:rsidRDefault="00142E03" w:rsidP="00054F1A">
      <w:pPr>
        <w:contextualSpacing/>
        <w:jc w:val="both"/>
        <w:rPr>
          <w:rStyle w:val="Kpr"/>
          <w:bCs/>
          <w:color w:val="auto"/>
          <w:u w:val="none"/>
        </w:rPr>
      </w:pPr>
    </w:p>
    <w:p w:rsidR="00142E03" w:rsidRDefault="00142E03" w:rsidP="00054F1A">
      <w:pPr>
        <w:contextualSpacing/>
        <w:jc w:val="both"/>
        <w:rPr>
          <w:rStyle w:val="Kpr"/>
          <w:b/>
          <w:bCs/>
          <w:color w:val="auto"/>
          <w:u w:val="none"/>
        </w:rPr>
      </w:pPr>
      <w:r w:rsidRPr="00142E03">
        <w:rPr>
          <w:rStyle w:val="Kpr"/>
          <w:b/>
          <w:bCs/>
          <w:color w:val="auto"/>
          <w:u w:val="none"/>
        </w:rPr>
        <w:t>Diğer Dokümanlar:</w:t>
      </w:r>
    </w:p>
    <w:p w:rsidR="00142E03" w:rsidRDefault="00142E03" w:rsidP="00054F1A">
      <w:pPr>
        <w:contextualSpacing/>
        <w:jc w:val="both"/>
        <w:rPr>
          <w:rStyle w:val="Kpr"/>
          <w:b/>
          <w:bCs/>
          <w:color w:val="auto"/>
          <w:u w:val="none"/>
        </w:rPr>
      </w:pPr>
    </w:p>
    <w:p w:rsidR="00142E03" w:rsidRDefault="000D7FE7" w:rsidP="00142E03">
      <w:pPr>
        <w:contextualSpacing/>
        <w:jc w:val="both"/>
        <w:rPr>
          <w:rStyle w:val="Kpr"/>
          <w:bCs/>
          <w:color w:val="auto"/>
          <w:u w:val="none"/>
        </w:rPr>
      </w:pPr>
      <w:hyperlink r:id="rId59" w:tgtFrame="_blank" w:history="1">
        <w:r w:rsidR="00142E03" w:rsidRPr="00AB166A">
          <w:rPr>
            <w:rStyle w:val="Kpr"/>
            <w:bCs/>
            <w:color w:val="auto"/>
            <w:u w:val="none"/>
          </w:rPr>
          <w:t xml:space="preserve">Yabancı Dil Muafiyet Sınavı </w:t>
        </w:r>
        <w:r w:rsidR="00142E03">
          <w:rPr>
            <w:rStyle w:val="Kpr"/>
            <w:bCs/>
            <w:color w:val="auto"/>
            <w:u w:val="none"/>
          </w:rPr>
          <w:t>ile</w:t>
        </w:r>
      </w:hyperlink>
      <w:r w:rsidR="00142E03">
        <w:rPr>
          <w:rStyle w:val="Kpr"/>
          <w:bCs/>
          <w:color w:val="auto"/>
          <w:u w:val="none"/>
        </w:rPr>
        <w:t xml:space="preserve"> İlgili Esaslar</w:t>
      </w:r>
    </w:p>
    <w:p w:rsidR="00142E03" w:rsidRDefault="00142E03" w:rsidP="00142E03">
      <w:pPr>
        <w:contextualSpacing/>
        <w:jc w:val="both"/>
        <w:rPr>
          <w:rStyle w:val="Kpr"/>
          <w:bCs/>
          <w:color w:val="auto"/>
          <w:u w:val="none"/>
        </w:rPr>
      </w:pPr>
    </w:p>
    <w:p w:rsidR="00142E03" w:rsidRDefault="000D7FE7" w:rsidP="00142E03">
      <w:pPr>
        <w:contextualSpacing/>
        <w:jc w:val="both"/>
      </w:pPr>
      <w:hyperlink r:id="rId60" w:history="1">
        <w:r w:rsidR="00142E03" w:rsidRPr="00AB166A">
          <w:rPr>
            <w:rStyle w:val="Kpr"/>
            <w:bCs/>
            <w:color w:val="auto"/>
            <w:u w:val="none"/>
          </w:rPr>
          <w:t>Lisansüstü Eğitim ve Öğretim Senato Esasları</w:t>
        </w:r>
      </w:hyperlink>
    </w:p>
    <w:p w:rsidR="00142E03" w:rsidRDefault="00142E03" w:rsidP="00142E03">
      <w:pPr>
        <w:contextualSpacing/>
        <w:jc w:val="both"/>
      </w:pPr>
    </w:p>
    <w:p w:rsidR="00142E03" w:rsidRDefault="000D7FE7" w:rsidP="00142E03">
      <w:pPr>
        <w:contextualSpacing/>
        <w:jc w:val="both"/>
      </w:pPr>
      <w:hyperlink r:id="rId61" w:tgtFrame="_blank" w:history="1">
        <w:r w:rsidR="00142E03" w:rsidRPr="00AB166A">
          <w:rPr>
            <w:rStyle w:val="Kpr"/>
            <w:bCs/>
            <w:color w:val="auto"/>
            <w:u w:val="none"/>
          </w:rPr>
          <w:t>Uzaktan Öğretim Tezsiz Yüksek Lisans Senato Esasları</w:t>
        </w:r>
      </w:hyperlink>
    </w:p>
    <w:p w:rsidR="00142E03" w:rsidRDefault="00142E03" w:rsidP="00054F1A">
      <w:pPr>
        <w:contextualSpacing/>
        <w:jc w:val="both"/>
        <w:rPr>
          <w:rStyle w:val="Kpr"/>
          <w:b/>
          <w:bCs/>
          <w:color w:val="auto"/>
          <w:u w:val="none"/>
        </w:rPr>
      </w:pPr>
    </w:p>
    <w:p w:rsidR="00142E03" w:rsidRPr="003521D2" w:rsidRDefault="000D7FE7" w:rsidP="00054F1A">
      <w:pPr>
        <w:contextualSpacing/>
        <w:jc w:val="both"/>
        <w:rPr>
          <w:rStyle w:val="Kpr"/>
          <w:color w:val="000000" w:themeColor="text1"/>
          <w:u w:val="none"/>
        </w:rPr>
      </w:pPr>
      <w:hyperlink r:id="rId62" w:history="1">
        <w:r w:rsidR="00142E03" w:rsidRPr="00AB166A">
          <w:rPr>
            <w:rStyle w:val="Kpr"/>
            <w:bCs/>
            <w:color w:val="000000" w:themeColor="text1"/>
            <w:u w:val="none"/>
          </w:rPr>
          <w:t>İşletme Stajı Sözleşmesi</w:t>
        </w:r>
      </w:hyperlink>
    </w:p>
    <w:p w:rsidR="000801AA" w:rsidRDefault="000D7FE7" w:rsidP="000801AA">
      <w:pPr>
        <w:contextualSpacing/>
        <w:jc w:val="both"/>
      </w:pPr>
      <w:hyperlink r:id="rId63" w:history="1">
        <w:r w:rsidR="000801AA" w:rsidRPr="00AB166A">
          <w:rPr>
            <w:rStyle w:val="Kpr"/>
            <w:bCs/>
            <w:color w:val="auto"/>
            <w:u w:val="none"/>
          </w:rPr>
          <w:t>Ön Lisans ve Lisans Sınavları Uygulama Esasları</w:t>
        </w:r>
      </w:hyperlink>
    </w:p>
    <w:p w:rsidR="002A00C4" w:rsidRDefault="002A00C4" w:rsidP="00054F1A">
      <w:pPr>
        <w:contextualSpacing/>
        <w:jc w:val="both"/>
        <w:rPr>
          <w:rStyle w:val="Kpr"/>
          <w:bCs/>
          <w:color w:val="auto"/>
          <w:u w:val="none"/>
        </w:rPr>
      </w:pPr>
    </w:p>
    <w:p w:rsidR="000801AA" w:rsidRDefault="000D7FE7" w:rsidP="000801AA">
      <w:pPr>
        <w:contextualSpacing/>
        <w:jc w:val="both"/>
        <w:rPr>
          <w:rStyle w:val="Kpr"/>
          <w:bCs/>
          <w:color w:val="000000" w:themeColor="text1"/>
          <w:u w:val="none"/>
        </w:rPr>
      </w:pPr>
      <w:hyperlink r:id="rId64" w:history="1">
        <w:r w:rsidR="000801AA" w:rsidRPr="00AB166A">
          <w:rPr>
            <w:rStyle w:val="Kpr"/>
            <w:bCs/>
            <w:color w:val="000000" w:themeColor="text1"/>
            <w:u w:val="none"/>
          </w:rPr>
          <w:t>Mimarlık Fakültesi, Mimarlık Bölümü, Bitirme Çalışması Yazım Kılavuzu</w:t>
        </w:r>
      </w:hyperlink>
    </w:p>
    <w:p w:rsidR="000801AA" w:rsidRDefault="000801AA" w:rsidP="000801AA">
      <w:pPr>
        <w:contextualSpacing/>
        <w:jc w:val="both"/>
        <w:rPr>
          <w:color w:val="000000" w:themeColor="text1"/>
        </w:rPr>
      </w:pPr>
    </w:p>
    <w:p w:rsidR="000801AA" w:rsidRDefault="000801AA" w:rsidP="000801AA">
      <w:pPr>
        <w:contextualSpacing/>
        <w:jc w:val="both"/>
        <w:rPr>
          <w:color w:val="000000" w:themeColor="text1"/>
        </w:rPr>
      </w:pPr>
      <w:r w:rsidRPr="00AB166A">
        <w:rPr>
          <w:color w:val="000000" w:themeColor="text1"/>
        </w:rPr>
        <w:t>Mimarlık Fakültesi, Şehir ve Bölge Planlama Bölümü, Tem</w:t>
      </w:r>
      <w:r>
        <w:rPr>
          <w:color w:val="000000" w:themeColor="text1"/>
        </w:rPr>
        <w:t xml:space="preserve">el Tasarım, Planlama Atölyeleri </w:t>
      </w:r>
      <w:r w:rsidRPr="00AB166A">
        <w:rPr>
          <w:color w:val="000000" w:themeColor="text1"/>
        </w:rPr>
        <w:t>ve Bitirme Çalışması Kılavuzu</w:t>
      </w:r>
    </w:p>
    <w:p w:rsidR="00142E03" w:rsidRDefault="00142E03" w:rsidP="00054F1A">
      <w:pPr>
        <w:contextualSpacing/>
        <w:jc w:val="both"/>
        <w:rPr>
          <w:rStyle w:val="Kpr"/>
          <w:bCs/>
          <w:color w:val="auto"/>
          <w:u w:val="none"/>
        </w:rPr>
      </w:pPr>
    </w:p>
    <w:p w:rsidR="000801AA" w:rsidRDefault="000D7FE7" w:rsidP="000801AA">
      <w:pPr>
        <w:contextualSpacing/>
        <w:jc w:val="both"/>
      </w:pPr>
      <w:hyperlink r:id="rId65" w:tgtFrame="_blank" w:history="1">
        <w:r w:rsidR="000801AA" w:rsidRPr="00AB166A">
          <w:rPr>
            <w:rStyle w:val="Kpr"/>
            <w:bCs/>
            <w:color w:val="auto"/>
            <w:u w:val="none"/>
          </w:rPr>
          <w:t>Fen Bilimleri Enstitüsü Tez Şablonu</w:t>
        </w:r>
      </w:hyperlink>
    </w:p>
    <w:p w:rsidR="00142E03" w:rsidRDefault="00142E03" w:rsidP="00054F1A">
      <w:pPr>
        <w:contextualSpacing/>
        <w:jc w:val="both"/>
        <w:rPr>
          <w:rStyle w:val="Kpr"/>
          <w:bCs/>
          <w:color w:val="auto"/>
          <w:u w:val="none"/>
        </w:rPr>
      </w:pPr>
    </w:p>
    <w:p w:rsidR="000801AA" w:rsidRDefault="000D7FE7" w:rsidP="000801AA">
      <w:pPr>
        <w:contextualSpacing/>
        <w:jc w:val="both"/>
      </w:pPr>
      <w:hyperlink r:id="rId66" w:tgtFrame="_blank" w:history="1">
        <w:r w:rsidR="000801AA" w:rsidRPr="00AB166A">
          <w:rPr>
            <w:rStyle w:val="Kpr"/>
            <w:bCs/>
            <w:color w:val="auto"/>
            <w:u w:val="none"/>
          </w:rPr>
          <w:t>Pedagojik Formasyon Eğitimi Sertifika Programı Öğretmenlik Uygulaması Dersi Kılavuzu</w:t>
        </w:r>
      </w:hyperlink>
    </w:p>
    <w:p w:rsidR="000801AA" w:rsidRDefault="000801AA" w:rsidP="00054F1A">
      <w:pPr>
        <w:contextualSpacing/>
        <w:jc w:val="both"/>
        <w:rPr>
          <w:rStyle w:val="Kpr"/>
          <w:bCs/>
          <w:color w:val="auto"/>
          <w:u w:val="none"/>
        </w:rPr>
      </w:pPr>
    </w:p>
    <w:p w:rsidR="000801AA" w:rsidRDefault="000D7FE7" w:rsidP="000801AA">
      <w:pPr>
        <w:contextualSpacing/>
        <w:jc w:val="both"/>
        <w:rPr>
          <w:rStyle w:val="Kpr"/>
          <w:bCs/>
          <w:color w:val="auto"/>
          <w:u w:val="none"/>
        </w:rPr>
      </w:pPr>
      <w:hyperlink r:id="rId67" w:history="1">
        <w:r w:rsidR="000801AA" w:rsidRPr="00AB166A">
          <w:rPr>
            <w:rStyle w:val="Kpr"/>
            <w:bCs/>
            <w:color w:val="auto"/>
            <w:u w:val="none"/>
          </w:rPr>
          <w:t>Sağlık Bilimleri Enstitüsü Lisansüstü Tez Yazım Kılavuzu</w:t>
        </w:r>
      </w:hyperlink>
    </w:p>
    <w:p w:rsidR="000801AA" w:rsidRDefault="000801AA" w:rsidP="000801AA">
      <w:pPr>
        <w:ind w:firstLine="708"/>
        <w:contextualSpacing/>
        <w:jc w:val="both"/>
      </w:pPr>
    </w:p>
    <w:p w:rsidR="000801AA" w:rsidRDefault="000D7FE7" w:rsidP="000801AA">
      <w:pPr>
        <w:contextualSpacing/>
        <w:jc w:val="both"/>
      </w:pPr>
      <w:hyperlink r:id="rId68" w:history="1">
        <w:r w:rsidR="000801AA" w:rsidRPr="00AB166A">
          <w:rPr>
            <w:rStyle w:val="Kpr"/>
            <w:bCs/>
            <w:color w:val="auto"/>
            <w:u w:val="none"/>
          </w:rPr>
          <w:t>Sağlık Bilimleri Enstitüsü İntihal Yazılım Programı Raporu Uygulama Esasları</w:t>
        </w:r>
      </w:hyperlink>
    </w:p>
    <w:p w:rsidR="000801AA" w:rsidRDefault="000801AA" w:rsidP="00054F1A">
      <w:pPr>
        <w:contextualSpacing/>
        <w:jc w:val="both"/>
        <w:rPr>
          <w:rStyle w:val="Kpr"/>
          <w:bCs/>
          <w:color w:val="auto"/>
          <w:u w:val="none"/>
        </w:rPr>
      </w:pPr>
      <w:bookmarkStart w:id="0" w:name="_GoBack"/>
      <w:bookmarkEnd w:id="0"/>
    </w:p>
    <w:p w:rsidR="00646251" w:rsidRPr="00646251" w:rsidRDefault="00646251" w:rsidP="00054F1A">
      <w:pPr>
        <w:contextualSpacing/>
        <w:jc w:val="both"/>
        <w:rPr>
          <w:rStyle w:val="Kpr"/>
          <w:b/>
          <w:bCs/>
          <w:color w:val="auto"/>
          <w:u w:val="none"/>
        </w:rPr>
      </w:pPr>
      <w:r w:rsidRPr="00646251">
        <w:rPr>
          <w:rStyle w:val="Kpr"/>
          <w:b/>
          <w:bCs/>
          <w:color w:val="auto"/>
          <w:u w:val="none"/>
        </w:rPr>
        <w:t>Kılavuzlar:</w:t>
      </w:r>
    </w:p>
    <w:p w:rsidR="00646251" w:rsidRDefault="00646251" w:rsidP="00054F1A">
      <w:pPr>
        <w:contextualSpacing/>
        <w:jc w:val="both"/>
        <w:rPr>
          <w:rStyle w:val="Kpr"/>
          <w:bCs/>
          <w:color w:val="auto"/>
          <w:u w:val="none"/>
        </w:rPr>
      </w:pPr>
    </w:p>
    <w:p w:rsidR="00646251" w:rsidRDefault="00646251" w:rsidP="00054F1A">
      <w:pPr>
        <w:contextualSpacing/>
        <w:jc w:val="both"/>
        <w:rPr>
          <w:rStyle w:val="Kpr"/>
          <w:bCs/>
          <w:color w:val="auto"/>
          <w:u w:val="none"/>
        </w:rPr>
      </w:pPr>
      <w:r w:rsidRPr="00646251">
        <w:rPr>
          <w:rStyle w:val="Kpr"/>
          <w:bCs/>
          <w:color w:val="auto"/>
          <w:u w:val="none"/>
        </w:rPr>
        <w:t>Ders Kayıt İşlemleri Kılavuzu</w:t>
      </w:r>
    </w:p>
    <w:p w:rsidR="00646251" w:rsidRDefault="00646251" w:rsidP="00054F1A">
      <w:pPr>
        <w:contextualSpacing/>
        <w:jc w:val="both"/>
        <w:rPr>
          <w:rStyle w:val="Kpr"/>
          <w:bCs/>
          <w:color w:val="auto"/>
          <w:u w:val="none"/>
        </w:rPr>
      </w:pPr>
    </w:p>
    <w:p w:rsidR="00646251" w:rsidRDefault="00646251" w:rsidP="00054F1A">
      <w:pPr>
        <w:contextualSpacing/>
        <w:jc w:val="both"/>
        <w:rPr>
          <w:rStyle w:val="Kpr"/>
          <w:bCs/>
          <w:color w:val="auto"/>
          <w:u w:val="none"/>
        </w:rPr>
      </w:pPr>
      <w:r w:rsidRPr="00646251">
        <w:rPr>
          <w:rStyle w:val="Kpr"/>
          <w:bCs/>
          <w:color w:val="auto"/>
          <w:u w:val="none"/>
        </w:rPr>
        <w:t>Duyurular Menüsü Kılavuzu</w:t>
      </w:r>
    </w:p>
    <w:p w:rsidR="00646251" w:rsidRDefault="00646251" w:rsidP="00054F1A">
      <w:pPr>
        <w:contextualSpacing/>
        <w:jc w:val="both"/>
      </w:pPr>
    </w:p>
    <w:p w:rsidR="00646251" w:rsidRDefault="00646251" w:rsidP="00054F1A">
      <w:pPr>
        <w:contextualSpacing/>
        <w:jc w:val="both"/>
      </w:pPr>
      <w:r w:rsidRPr="00646251">
        <w:t>Enstitü Başvuru İşlemleri Kılavuzu</w:t>
      </w:r>
    </w:p>
    <w:p w:rsidR="00646251" w:rsidRDefault="00646251" w:rsidP="00054F1A">
      <w:pPr>
        <w:contextualSpacing/>
        <w:jc w:val="both"/>
      </w:pPr>
      <w:r w:rsidRPr="00646251">
        <w:t>Hazırlık Sınıfı İşlemleri Kılavuzu</w:t>
      </w:r>
    </w:p>
    <w:p w:rsidR="00646251" w:rsidRDefault="00646251" w:rsidP="00054F1A">
      <w:pPr>
        <w:contextualSpacing/>
        <w:jc w:val="both"/>
      </w:pPr>
    </w:p>
    <w:p w:rsidR="00646251" w:rsidRDefault="00646251" w:rsidP="00054F1A">
      <w:pPr>
        <w:contextualSpacing/>
        <w:jc w:val="both"/>
      </w:pPr>
      <w:r w:rsidRPr="00646251">
        <w:t>Öğrenci Aktarım İşlemleri Kılavuzu</w:t>
      </w:r>
    </w:p>
    <w:p w:rsidR="00646251" w:rsidRDefault="00646251" w:rsidP="00054F1A">
      <w:pPr>
        <w:contextualSpacing/>
        <w:jc w:val="both"/>
      </w:pPr>
    </w:p>
    <w:p w:rsidR="00646251" w:rsidRDefault="00646251" w:rsidP="00054F1A">
      <w:pPr>
        <w:contextualSpacing/>
        <w:jc w:val="both"/>
      </w:pPr>
      <w:r w:rsidRPr="00646251">
        <w:t>Ön Kayıt ve Yeni Kayıt İşlemleri Kılavuzu</w:t>
      </w:r>
    </w:p>
    <w:p w:rsidR="00646251" w:rsidRDefault="00646251" w:rsidP="00054F1A">
      <w:pPr>
        <w:contextualSpacing/>
        <w:jc w:val="both"/>
      </w:pPr>
    </w:p>
    <w:p w:rsidR="00646251" w:rsidRDefault="00646251" w:rsidP="00054F1A">
      <w:pPr>
        <w:contextualSpacing/>
        <w:jc w:val="both"/>
      </w:pPr>
      <w:r w:rsidRPr="00646251">
        <w:t>Yatay Geçiş Modülü Kılavuzu</w:t>
      </w:r>
    </w:p>
    <w:sectPr w:rsidR="00646251">
      <w:headerReference w:type="even" r:id="rId69"/>
      <w:headerReference w:type="default" r:id="rId70"/>
      <w:footerReference w:type="even" r:id="rId71"/>
      <w:footerReference w:type="default" r:id="rId72"/>
      <w:headerReference w:type="first" r:id="rId73"/>
      <w:footerReference w:type="firs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E7" w:rsidRDefault="000D7FE7" w:rsidP="00454C76">
      <w:r>
        <w:separator/>
      </w:r>
    </w:p>
  </w:endnote>
  <w:endnote w:type="continuationSeparator" w:id="0">
    <w:p w:rsidR="000D7FE7" w:rsidRDefault="000D7FE7" w:rsidP="0045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EB" w:rsidRDefault="00712FE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3034"/>
      <w:gridCol w:w="3148"/>
    </w:tblGrid>
    <w:tr w:rsidR="00054F1A" w:rsidRPr="00F1258F" w:rsidTr="00D91824">
      <w:trPr>
        <w:jc w:val="center"/>
      </w:trPr>
      <w:tc>
        <w:tcPr>
          <w:tcW w:w="2998" w:type="dxa"/>
        </w:tcPr>
        <w:p w:rsidR="00054F1A" w:rsidRPr="00F1258F" w:rsidRDefault="00054F1A" w:rsidP="00054F1A">
          <w:pPr>
            <w:tabs>
              <w:tab w:val="center" w:pos="4536"/>
              <w:tab w:val="right" w:pos="9072"/>
            </w:tabs>
            <w:contextualSpacing/>
            <w:jc w:val="center"/>
            <w:rPr>
              <w:rFonts w:eastAsia="Calibri"/>
              <w:sz w:val="18"/>
              <w:szCs w:val="18"/>
            </w:rPr>
          </w:pPr>
          <w:r w:rsidRPr="00F1258F">
            <w:rPr>
              <w:rFonts w:eastAsia="Calibri"/>
              <w:sz w:val="18"/>
              <w:szCs w:val="18"/>
            </w:rPr>
            <w:t>Hazırlayan</w:t>
          </w:r>
        </w:p>
      </w:tc>
      <w:tc>
        <w:tcPr>
          <w:tcW w:w="3034" w:type="dxa"/>
        </w:tcPr>
        <w:p w:rsidR="00054F1A" w:rsidRPr="00F1258F" w:rsidRDefault="00054F1A" w:rsidP="00054F1A">
          <w:pPr>
            <w:tabs>
              <w:tab w:val="center" w:pos="4536"/>
              <w:tab w:val="right" w:pos="9072"/>
            </w:tabs>
            <w:contextualSpacing/>
            <w:jc w:val="center"/>
            <w:rPr>
              <w:rFonts w:eastAsia="Calibri"/>
              <w:sz w:val="18"/>
              <w:szCs w:val="18"/>
            </w:rPr>
          </w:pPr>
          <w:r w:rsidRPr="00F1258F">
            <w:rPr>
              <w:rFonts w:eastAsia="Calibri"/>
              <w:sz w:val="18"/>
              <w:szCs w:val="18"/>
            </w:rPr>
            <w:t>Sistem Onayı</w:t>
          </w:r>
        </w:p>
      </w:tc>
      <w:tc>
        <w:tcPr>
          <w:tcW w:w="3148" w:type="dxa"/>
        </w:tcPr>
        <w:p w:rsidR="00054F1A" w:rsidRPr="00F1258F" w:rsidRDefault="00054F1A" w:rsidP="00054F1A">
          <w:pPr>
            <w:tabs>
              <w:tab w:val="center" w:pos="4536"/>
              <w:tab w:val="right" w:pos="9072"/>
            </w:tabs>
            <w:contextualSpacing/>
            <w:jc w:val="center"/>
            <w:rPr>
              <w:rFonts w:eastAsia="Calibri"/>
              <w:sz w:val="18"/>
              <w:szCs w:val="18"/>
            </w:rPr>
          </w:pPr>
          <w:r w:rsidRPr="00F1258F">
            <w:rPr>
              <w:rFonts w:eastAsia="Calibri"/>
              <w:sz w:val="18"/>
              <w:szCs w:val="18"/>
            </w:rPr>
            <w:t>Yürürlük Onayı</w:t>
          </w:r>
        </w:p>
      </w:tc>
    </w:tr>
    <w:tr w:rsidR="00054F1A" w:rsidRPr="00F1258F" w:rsidTr="00D91824">
      <w:trPr>
        <w:trHeight w:val="1002"/>
        <w:jc w:val="center"/>
      </w:trPr>
      <w:tc>
        <w:tcPr>
          <w:tcW w:w="2998" w:type="dxa"/>
        </w:tcPr>
        <w:p w:rsidR="00054F1A" w:rsidRPr="00F1258F" w:rsidRDefault="00D91824" w:rsidP="00054F1A">
          <w:pPr>
            <w:tabs>
              <w:tab w:val="center" w:pos="4536"/>
              <w:tab w:val="right" w:pos="9072"/>
            </w:tabs>
            <w:contextualSpacing/>
            <w:jc w:val="center"/>
            <w:rPr>
              <w:rFonts w:eastAsia="Calibri"/>
              <w:sz w:val="20"/>
              <w:szCs w:val="20"/>
            </w:rPr>
          </w:pPr>
          <w:proofErr w:type="spellStart"/>
          <w:r w:rsidRPr="00F1258F">
            <w:rPr>
              <w:rFonts w:eastAsia="Calibri"/>
              <w:sz w:val="22"/>
              <w:szCs w:val="22"/>
              <w:lang w:eastAsia="en-US"/>
            </w:rPr>
            <w:t>Mükerrem</w:t>
          </w:r>
          <w:proofErr w:type="spellEnd"/>
          <w:r w:rsidRPr="00F1258F">
            <w:rPr>
              <w:rFonts w:eastAsia="Calibri"/>
              <w:sz w:val="22"/>
              <w:szCs w:val="22"/>
              <w:lang w:eastAsia="en-US"/>
            </w:rPr>
            <w:t xml:space="preserve"> EROL</w:t>
          </w:r>
        </w:p>
      </w:tc>
      <w:tc>
        <w:tcPr>
          <w:tcW w:w="3034" w:type="dxa"/>
        </w:tcPr>
        <w:p w:rsidR="00054F1A" w:rsidRPr="00F1258F" w:rsidRDefault="00D91824" w:rsidP="00054F1A">
          <w:pPr>
            <w:contextualSpacing/>
            <w:jc w:val="center"/>
            <w:rPr>
              <w:rFonts w:eastAsia="Calibri"/>
              <w:sz w:val="22"/>
              <w:szCs w:val="22"/>
              <w:lang w:eastAsia="en-US"/>
            </w:rPr>
          </w:pPr>
          <w:r>
            <w:rPr>
              <w:rFonts w:eastAsia="Calibri"/>
              <w:sz w:val="22"/>
              <w:szCs w:val="22"/>
              <w:lang w:eastAsia="en-US"/>
            </w:rPr>
            <w:t>Kalite Koordinatörlüğü</w:t>
          </w:r>
        </w:p>
      </w:tc>
      <w:tc>
        <w:tcPr>
          <w:tcW w:w="3148" w:type="dxa"/>
        </w:tcPr>
        <w:p w:rsidR="00054F1A" w:rsidRPr="00F1258F" w:rsidRDefault="00054F1A" w:rsidP="00054F1A">
          <w:pPr>
            <w:contextualSpacing/>
            <w:jc w:val="center"/>
            <w:rPr>
              <w:rFonts w:eastAsia="Calibri"/>
              <w:sz w:val="22"/>
              <w:szCs w:val="22"/>
              <w:lang w:eastAsia="en-US"/>
            </w:rPr>
          </w:pPr>
          <w:r w:rsidRPr="00F1258F">
            <w:rPr>
              <w:rFonts w:eastAsia="Calibri"/>
              <w:sz w:val="22"/>
              <w:szCs w:val="22"/>
              <w:lang w:eastAsia="en-US"/>
            </w:rPr>
            <w:t>Prof. Dr. Bülent ŞENGÖRÜR</w:t>
          </w:r>
        </w:p>
      </w:tc>
    </w:tr>
  </w:tbl>
  <w:p w:rsidR="00054F1A" w:rsidRDefault="00054F1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EB" w:rsidRDefault="00712F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E7" w:rsidRDefault="000D7FE7" w:rsidP="00454C76">
      <w:r>
        <w:separator/>
      </w:r>
    </w:p>
  </w:footnote>
  <w:footnote w:type="continuationSeparator" w:id="0">
    <w:p w:rsidR="000D7FE7" w:rsidRDefault="000D7FE7" w:rsidP="0045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EB" w:rsidRDefault="00712FE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7"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443"/>
      <w:gridCol w:w="1622"/>
      <w:gridCol w:w="1242"/>
    </w:tblGrid>
    <w:tr w:rsidR="002610A8" w:rsidRPr="00151E02" w:rsidTr="006D0209">
      <w:trPr>
        <w:trHeight w:val="276"/>
        <w:jc w:val="center"/>
      </w:trPr>
      <w:tc>
        <w:tcPr>
          <w:tcW w:w="1560" w:type="dxa"/>
          <w:vMerge w:val="restart"/>
          <w:vAlign w:val="center"/>
        </w:tcPr>
        <w:p w:rsidR="002610A8" w:rsidRPr="00D714BA" w:rsidRDefault="002610A8" w:rsidP="00E37BE0">
          <w:pPr>
            <w:jc w:val="center"/>
            <w:rPr>
              <w:rFonts w:ascii="Arial" w:hAnsi="Arial" w:cs="Arial"/>
            </w:rPr>
          </w:pPr>
          <w:r>
            <w:rPr>
              <w:rFonts w:ascii="Arial" w:hAnsi="Arial" w:cs="Arial"/>
              <w:noProof/>
            </w:rPr>
            <w:drawing>
              <wp:inline distT="0" distB="0" distL="0" distR="0" wp14:anchorId="6C8DCF7F" wp14:editId="175E2FCE">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443" w:type="dxa"/>
          <w:vMerge w:val="restart"/>
          <w:vAlign w:val="center"/>
        </w:tcPr>
        <w:p w:rsidR="002610A8" w:rsidRPr="00F1258F" w:rsidRDefault="002610A8" w:rsidP="009B1B78">
          <w:pPr>
            <w:contextualSpacing/>
            <w:jc w:val="center"/>
            <w:rPr>
              <w:b/>
              <w:bCs/>
              <w:lang w:eastAsia="en-US"/>
            </w:rPr>
          </w:pPr>
          <w:r w:rsidRPr="00F1258F">
            <w:rPr>
              <w:b/>
              <w:bCs/>
            </w:rPr>
            <w:t xml:space="preserve">EĞİTİM-ÖĞRETİM HİZMETLERİNİN </w:t>
          </w:r>
          <w:r w:rsidR="009B1B78">
            <w:rPr>
              <w:b/>
              <w:bCs/>
            </w:rPr>
            <w:t xml:space="preserve">GERÇEKLEŞTİRİLMESİ </w:t>
          </w:r>
          <w:r w:rsidRPr="00F1258F">
            <w:rPr>
              <w:b/>
              <w:bCs/>
            </w:rPr>
            <w:t>PROSEDÜRÜ</w:t>
          </w:r>
        </w:p>
      </w:tc>
      <w:tc>
        <w:tcPr>
          <w:tcW w:w="1622" w:type="dxa"/>
          <w:vAlign w:val="center"/>
        </w:tcPr>
        <w:p w:rsidR="002610A8" w:rsidRPr="00352838" w:rsidRDefault="002610A8" w:rsidP="00E37BE0">
          <w:pPr>
            <w:rPr>
              <w:sz w:val="20"/>
              <w:szCs w:val="20"/>
            </w:rPr>
          </w:pPr>
          <w:r w:rsidRPr="00352838">
            <w:rPr>
              <w:sz w:val="20"/>
              <w:szCs w:val="20"/>
            </w:rPr>
            <w:t>Doküman No</w:t>
          </w:r>
        </w:p>
      </w:tc>
      <w:tc>
        <w:tcPr>
          <w:tcW w:w="1242" w:type="dxa"/>
          <w:vAlign w:val="center"/>
        </w:tcPr>
        <w:p w:rsidR="002610A8" w:rsidRPr="00352838" w:rsidRDefault="00487401" w:rsidP="00E37BE0">
          <w:pPr>
            <w:tabs>
              <w:tab w:val="center" w:pos="4536"/>
              <w:tab w:val="right" w:pos="9072"/>
            </w:tabs>
            <w:contextualSpacing/>
            <w:rPr>
              <w:rFonts w:eastAsia="Calibri"/>
              <w:sz w:val="20"/>
              <w:szCs w:val="20"/>
              <w:lang w:eastAsia="en-US"/>
            </w:rPr>
          </w:pPr>
          <w:r>
            <w:rPr>
              <w:rFonts w:eastAsia="Calibri"/>
              <w:sz w:val="20"/>
              <w:szCs w:val="20"/>
              <w:lang w:eastAsia="en-US"/>
            </w:rPr>
            <w:t>ÖİD.PR.003</w:t>
          </w:r>
        </w:p>
      </w:tc>
    </w:tr>
    <w:tr w:rsidR="002610A8" w:rsidRPr="00151E02" w:rsidTr="006D0209">
      <w:trPr>
        <w:trHeight w:val="276"/>
        <w:jc w:val="center"/>
      </w:trPr>
      <w:tc>
        <w:tcPr>
          <w:tcW w:w="1560" w:type="dxa"/>
          <w:vMerge/>
          <w:vAlign w:val="center"/>
        </w:tcPr>
        <w:p w:rsidR="002610A8" w:rsidRPr="00D714BA" w:rsidRDefault="002610A8" w:rsidP="00E37BE0">
          <w:pPr>
            <w:jc w:val="center"/>
            <w:rPr>
              <w:rFonts w:ascii="Arial" w:hAnsi="Arial" w:cs="Arial"/>
            </w:rPr>
          </w:pPr>
        </w:p>
      </w:tc>
      <w:tc>
        <w:tcPr>
          <w:tcW w:w="5443" w:type="dxa"/>
          <w:vMerge/>
          <w:vAlign w:val="center"/>
        </w:tcPr>
        <w:p w:rsidR="002610A8" w:rsidRPr="00D714BA" w:rsidRDefault="002610A8" w:rsidP="00E37BE0">
          <w:pPr>
            <w:jc w:val="center"/>
            <w:rPr>
              <w:rFonts w:ascii="Arial" w:hAnsi="Arial" w:cs="Arial"/>
            </w:rPr>
          </w:pPr>
        </w:p>
      </w:tc>
      <w:tc>
        <w:tcPr>
          <w:tcW w:w="1622" w:type="dxa"/>
          <w:vAlign w:val="center"/>
        </w:tcPr>
        <w:p w:rsidR="002610A8" w:rsidRPr="00352838" w:rsidRDefault="002610A8" w:rsidP="00E37BE0">
          <w:pPr>
            <w:rPr>
              <w:sz w:val="20"/>
              <w:szCs w:val="20"/>
            </w:rPr>
          </w:pPr>
          <w:r w:rsidRPr="00352838">
            <w:rPr>
              <w:sz w:val="20"/>
              <w:szCs w:val="20"/>
            </w:rPr>
            <w:t>İlk Yayın Tarihi</w:t>
          </w:r>
        </w:p>
      </w:tc>
      <w:tc>
        <w:tcPr>
          <w:tcW w:w="1242" w:type="dxa"/>
          <w:vAlign w:val="center"/>
        </w:tcPr>
        <w:p w:rsidR="002610A8" w:rsidRPr="00352838" w:rsidRDefault="002610A8" w:rsidP="00E37BE0">
          <w:pPr>
            <w:tabs>
              <w:tab w:val="center" w:pos="4536"/>
              <w:tab w:val="right" w:pos="9072"/>
            </w:tabs>
            <w:contextualSpacing/>
            <w:rPr>
              <w:rFonts w:eastAsia="Calibri"/>
              <w:sz w:val="20"/>
              <w:szCs w:val="20"/>
              <w:lang w:eastAsia="en-US"/>
            </w:rPr>
          </w:pPr>
          <w:r w:rsidRPr="00352838">
            <w:rPr>
              <w:rFonts w:eastAsia="Calibri"/>
              <w:sz w:val="20"/>
              <w:szCs w:val="20"/>
              <w:lang w:eastAsia="en-US"/>
            </w:rPr>
            <w:t>01.01.2019</w:t>
          </w:r>
        </w:p>
      </w:tc>
    </w:tr>
    <w:tr w:rsidR="002610A8" w:rsidRPr="00151E02" w:rsidTr="006D0209">
      <w:trPr>
        <w:trHeight w:val="276"/>
        <w:jc w:val="center"/>
      </w:trPr>
      <w:tc>
        <w:tcPr>
          <w:tcW w:w="1560" w:type="dxa"/>
          <w:vMerge/>
          <w:vAlign w:val="center"/>
        </w:tcPr>
        <w:p w:rsidR="002610A8" w:rsidRPr="00D714BA" w:rsidRDefault="002610A8" w:rsidP="00E37BE0">
          <w:pPr>
            <w:jc w:val="center"/>
            <w:rPr>
              <w:rFonts w:ascii="Arial" w:hAnsi="Arial" w:cs="Arial"/>
            </w:rPr>
          </w:pPr>
        </w:p>
      </w:tc>
      <w:tc>
        <w:tcPr>
          <w:tcW w:w="5443" w:type="dxa"/>
          <w:vMerge/>
          <w:vAlign w:val="center"/>
        </w:tcPr>
        <w:p w:rsidR="002610A8" w:rsidRPr="00D714BA" w:rsidRDefault="002610A8" w:rsidP="00E37BE0">
          <w:pPr>
            <w:jc w:val="center"/>
            <w:rPr>
              <w:rFonts w:ascii="Arial" w:hAnsi="Arial" w:cs="Arial"/>
            </w:rPr>
          </w:pPr>
        </w:p>
      </w:tc>
      <w:tc>
        <w:tcPr>
          <w:tcW w:w="1622" w:type="dxa"/>
          <w:vAlign w:val="center"/>
        </w:tcPr>
        <w:p w:rsidR="002610A8" w:rsidRPr="00352838" w:rsidRDefault="002610A8" w:rsidP="00E37BE0">
          <w:pPr>
            <w:rPr>
              <w:sz w:val="20"/>
              <w:szCs w:val="20"/>
            </w:rPr>
          </w:pPr>
          <w:r w:rsidRPr="00352838">
            <w:rPr>
              <w:sz w:val="20"/>
              <w:szCs w:val="20"/>
            </w:rPr>
            <w:t>Revizyon Tarihi</w:t>
          </w:r>
        </w:p>
      </w:tc>
      <w:tc>
        <w:tcPr>
          <w:tcW w:w="1242" w:type="dxa"/>
          <w:vAlign w:val="center"/>
        </w:tcPr>
        <w:p w:rsidR="002610A8" w:rsidRPr="00352838" w:rsidRDefault="002610A8" w:rsidP="00E37BE0">
          <w:pPr>
            <w:tabs>
              <w:tab w:val="center" w:pos="4536"/>
              <w:tab w:val="right" w:pos="9072"/>
            </w:tabs>
            <w:contextualSpacing/>
            <w:rPr>
              <w:rFonts w:eastAsia="Calibri"/>
              <w:sz w:val="20"/>
              <w:szCs w:val="20"/>
              <w:lang w:eastAsia="en-US"/>
            </w:rPr>
          </w:pPr>
          <w:r w:rsidRPr="00352838">
            <w:rPr>
              <w:rFonts w:eastAsia="Calibri"/>
              <w:sz w:val="20"/>
              <w:szCs w:val="20"/>
              <w:lang w:eastAsia="en-US"/>
            </w:rPr>
            <w:t>06.05.2019</w:t>
          </w:r>
        </w:p>
      </w:tc>
    </w:tr>
    <w:tr w:rsidR="002610A8" w:rsidRPr="00151E02" w:rsidTr="006D0209">
      <w:trPr>
        <w:trHeight w:val="276"/>
        <w:jc w:val="center"/>
      </w:trPr>
      <w:tc>
        <w:tcPr>
          <w:tcW w:w="1560" w:type="dxa"/>
          <w:vMerge/>
          <w:vAlign w:val="center"/>
        </w:tcPr>
        <w:p w:rsidR="002610A8" w:rsidRPr="00D714BA" w:rsidRDefault="002610A8" w:rsidP="00E37BE0">
          <w:pPr>
            <w:jc w:val="center"/>
            <w:rPr>
              <w:rFonts w:ascii="Arial" w:hAnsi="Arial" w:cs="Arial"/>
            </w:rPr>
          </w:pPr>
        </w:p>
      </w:tc>
      <w:tc>
        <w:tcPr>
          <w:tcW w:w="5443" w:type="dxa"/>
          <w:vMerge/>
          <w:vAlign w:val="center"/>
        </w:tcPr>
        <w:p w:rsidR="002610A8" w:rsidRPr="00D714BA" w:rsidRDefault="002610A8" w:rsidP="00E37BE0">
          <w:pPr>
            <w:jc w:val="center"/>
            <w:rPr>
              <w:rFonts w:ascii="Arial" w:hAnsi="Arial" w:cs="Arial"/>
            </w:rPr>
          </w:pPr>
        </w:p>
      </w:tc>
      <w:tc>
        <w:tcPr>
          <w:tcW w:w="1622" w:type="dxa"/>
          <w:vAlign w:val="center"/>
        </w:tcPr>
        <w:p w:rsidR="002610A8" w:rsidRPr="00352838" w:rsidRDefault="002610A8" w:rsidP="00E37BE0">
          <w:pPr>
            <w:rPr>
              <w:sz w:val="20"/>
              <w:szCs w:val="20"/>
            </w:rPr>
          </w:pPr>
          <w:r w:rsidRPr="00352838">
            <w:rPr>
              <w:sz w:val="20"/>
              <w:szCs w:val="20"/>
            </w:rPr>
            <w:t>Revizyon No</w:t>
          </w:r>
        </w:p>
      </w:tc>
      <w:tc>
        <w:tcPr>
          <w:tcW w:w="1242" w:type="dxa"/>
          <w:vAlign w:val="center"/>
        </w:tcPr>
        <w:p w:rsidR="002610A8" w:rsidRPr="00352838" w:rsidRDefault="002610A8" w:rsidP="00E37BE0">
          <w:pPr>
            <w:tabs>
              <w:tab w:val="center" w:pos="4536"/>
              <w:tab w:val="right" w:pos="9072"/>
            </w:tabs>
            <w:contextualSpacing/>
            <w:rPr>
              <w:rFonts w:eastAsia="Calibri"/>
              <w:sz w:val="20"/>
              <w:szCs w:val="20"/>
              <w:lang w:eastAsia="en-US"/>
            </w:rPr>
          </w:pPr>
          <w:r w:rsidRPr="00352838">
            <w:rPr>
              <w:rFonts w:eastAsia="Calibri"/>
              <w:sz w:val="20"/>
              <w:szCs w:val="20"/>
              <w:lang w:eastAsia="en-US"/>
            </w:rPr>
            <w:t>01</w:t>
          </w:r>
        </w:p>
      </w:tc>
    </w:tr>
    <w:tr w:rsidR="002610A8" w:rsidRPr="00151E02" w:rsidTr="006D0209">
      <w:trPr>
        <w:trHeight w:val="276"/>
        <w:jc w:val="center"/>
      </w:trPr>
      <w:tc>
        <w:tcPr>
          <w:tcW w:w="1560" w:type="dxa"/>
          <w:vMerge/>
          <w:vAlign w:val="center"/>
        </w:tcPr>
        <w:p w:rsidR="002610A8" w:rsidRPr="00D714BA" w:rsidRDefault="002610A8" w:rsidP="00E37BE0">
          <w:pPr>
            <w:jc w:val="center"/>
            <w:rPr>
              <w:rFonts w:ascii="Arial" w:hAnsi="Arial" w:cs="Arial"/>
            </w:rPr>
          </w:pPr>
        </w:p>
      </w:tc>
      <w:tc>
        <w:tcPr>
          <w:tcW w:w="5443" w:type="dxa"/>
          <w:vMerge/>
          <w:vAlign w:val="center"/>
        </w:tcPr>
        <w:p w:rsidR="002610A8" w:rsidRPr="00D714BA" w:rsidRDefault="002610A8" w:rsidP="00E37BE0">
          <w:pPr>
            <w:jc w:val="center"/>
            <w:rPr>
              <w:rFonts w:ascii="Arial" w:hAnsi="Arial" w:cs="Arial"/>
            </w:rPr>
          </w:pPr>
        </w:p>
      </w:tc>
      <w:tc>
        <w:tcPr>
          <w:tcW w:w="1622" w:type="dxa"/>
          <w:vAlign w:val="center"/>
        </w:tcPr>
        <w:p w:rsidR="002610A8" w:rsidRPr="00352838" w:rsidRDefault="002610A8" w:rsidP="00E37BE0">
          <w:pPr>
            <w:rPr>
              <w:sz w:val="20"/>
              <w:szCs w:val="20"/>
            </w:rPr>
          </w:pPr>
          <w:r w:rsidRPr="00352838">
            <w:rPr>
              <w:sz w:val="20"/>
              <w:szCs w:val="20"/>
            </w:rPr>
            <w:t>Sayfa</w:t>
          </w:r>
        </w:p>
      </w:tc>
      <w:tc>
        <w:tcPr>
          <w:tcW w:w="1242" w:type="dxa"/>
          <w:vAlign w:val="center"/>
        </w:tcPr>
        <w:p w:rsidR="002610A8" w:rsidRPr="00352838" w:rsidRDefault="002610A8" w:rsidP="00E37BE0">
          <w:pPr>
            <w:rPr>
              <w:sz w:val="20"/>
              <w:szCs w:val="20"/>
            </w:rPr>
          </w:pPr>
          <w:r w:rsidRPr="00352838">
            <w:rPr>
              <w:sz w:val="20"/>
              <w:szCs w:val="20"/>
            </w:rPr>
            <w:fldChar w:fldCharType="begin"/>
          </w:r>
          <w:r w:rsidRPr="00352838">
            <w:rPr>
              <w:sz w:val="20"/>
              <w:szCs w:val="20"/>
            </w:rPr>
            <w:instrText xml:space="preserve"> PAGE   \* MERGEFORMAT </w:instrText>
          </w:r>
          <w:r w:rsidRPr="00352838">
            <w:rPr>
              <w:sz w:val="20"/>
              <w:szCs w:val="20"/>
            </w:rPr>
            <w:fldChar w:fldCharType="separate"/>
          </w:r>
          <w:r w:rsidR="003521D2">
            <w:rPr>
              <w:noProof/>
              <w:sz w:val="20"/>
              <w:szCs w:val="20"/>
            </w:rPr>
            <w:t>10</w:t>
          </w:r>
          <w:r w:rsidRPr="00352838">
            <w:rPr>
              <w:sz w:val="20"/>
              <w:szCs w:val="20"/>
            </w:rPr>
            <w:fldChar w:fldCharType="end"/>
          </w:r>
          <w:r w:rsidRPr="00352838">
            <w:rPr>
              <w:sz w:val="20"/>
              <w:szCs w:val="20"/>
            </w:rPr>
            <w:t>/</w:t>
          </w:r>
          <w:r w:rsidRPr="00352838">
            <w:rPr>
              <w:sz w:val="20"/>
              <w:szCs w:val="20"/>
            </w:rPr>
            <w:fldChar w:fldCharType="begin"/>
          </w:r>
          <w:r w:rsidRPr="00352838">
            <w:rPr>
              <w:sz w:val="20"/>
              <w:szCs w:val="20"/>
            </w:rPr>
            <w:instrText xml:space="preserve"> NUMPAGES   \* MERGEFORMAT </w:instrText>
          </w:r>
          <w:r w:rsidRPr="00352838">
            <w:rPr>
              <w:sz w:val="20"/>
              <w:szCs w:val="20"/>
            </w:rPr>
            <w:fldChar w:fldCharType="separate"/>
          </w:r>
          <w:r w:rsidR="003521D2">
            <w:rPr>
              <w:noProof/>
              <w:sz w:val="20"/>
              <w:szCs w:val="20"/>
            </w:rPr>
            <w:t>10</w:t>
          </w:r>
          <w:r w:rsidRPr="00352838">
            <w:rPr>
              <w:noProof/>
              <w:sz w:val="20"/>
              <w:szCs w:val="20"/>
            </w:rPr>
            <w:fldChar w:fldCharType="end"/>
          </w:r>
        </w:p>
      </w:tc>
    </w:tr>
  </w:tbl>
  <w:p w:rsidR="002610A8" w:rsidRDefault="002610A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FEB" w:rsidRDefault="00712F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34E1"/>
    <w:multiLevelType w:val="hybridMultilevel"/>
    <w:tmpl w:val="B30EBB6A"/>
    <w:lvl w:ilvl="0" w:tplc="EBFA8304">
      <w:start w:val="1"/>
      <w:numFmt w:val="decimal"/>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67832D5"/>
    <w:multiLevelType w:val="multilevel"/>
    <w:tmpl w:val="C284F482"/>
    <w:lvl w:ilvl="0">
      <w:start w:val="5"/>
      <w:numFmt w:val="decimal"/>
      <w:lvlText w:val="%1"/>
      <w:lvlJc w:val="left"/>
      <w:pPr>
        <w:ind w:left="420" w:hanging="420"/>
      </w:pPr>
      <w:rPr>
        <w:rFonts w:hint="default"/>
      </w:rPr>
    </w:lvl>
    <w:lvl w:ilvl="1">
      <w:start w:val="2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49B606BC"/>
    <w:multiLevelType w:val="hybridMultilevel"/>
    <w:tmpl w:val="EF24D344"/>
    <w:lvl w:ilvl="0" w:tplc="9ECEEE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515D2C4A"/>
    <w:multiLevelType w:val="multilevel"/>
    <w:tmpl w:val="EB2C94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0C"/>
    <w:rsid w:val="00006368"/>
    <w:rsid w:val="00050D2D"/>
    <w:rsid w:val="00054F1A"/>
    <w:rsid w:val="000673C9"/>
    <w:rsid w:val="000801AA"/>
    <w:rsid w:val="00095C99"/>
    <w:rsid w:val="00097752"/>
    <w:rsid w:val="000A0774"/>
    <w:rsid w:val="000B4C6B"/>
    <w:rsid w:val="000B5AA6"/>
    <w:rsid w:val="000D2B03"/>
    <w:rsid w:val="000D5586"/>
    <w:rsid w:val="000D7FE7"/>
    <w:rsid w:val="000E74CD"/>
    <w:rsid w:val="000F219B"/>
    <w:rsid w:val="00111D58"/>
    <w:rsid w:val="00142E03"/>
    <w:rsid w:val="001A180C"/>
    <w:rsid w:val="001A497A"/>
    <w:rsid w:val="001B724A"/>
    <w:rsid w:val="001C2A78"/>
    <w:rsid w:val="001E5B18"/>
    <w:rsid w:val="001F061E"/>
    <w:rsid w:val="00205DF2"/>
    <w:rsid w:val="0023066D"/>
    <w:rsid w:val="002610A8"/>
    <w:rsid w:val="002A00C4"/>
    <w:rsid w:val="002B14B1"/>
    <w:rsid w:val="00330306"/>
    <w:rsid w:val="00332211"/>
    <w:rsid w:val="0033469B"/>
    <w:rsid w:val="003521D2"/>
    <w:rsid w:val="00352838"/>
    <w:rsid w:val="00370041"/>
    <w:rsid w:val="003F04E6"/>
    <w:rsid w:val="003F2A83"/>
    <w:rsid w:val="00432A8F"/>
    <w:rsid w:val="00437FB4"/>
    <w:rsid w:val="00440185"/>
    <w:rsid w:val="00454C76"/>
    <w:rsid w:val="00465BE1"/>
    <w:rsid w:val="00487401"/>
    <w:rsid w:val="004A13EB"/>
    <w:rsid w:val="004D5B96"/>
    <w:rsid w:val="004E5E17"/>
    <w:rsid w:val="00540E2F"/>
    <w:rsid w:val="0055191A"/>
    <w:rsid w:val="0058142A"/>
    <w:rsid w:val="0058664F"/>
    <w:rsid w:val="005F0DB4"/>
    <w:rsid w:val="00605E8D"/>
    <w:rsid w:val="006176FD"/>
    <w:rsid w:val="00620BF2"/>
    <w:rsid w:val="00621504"/>
    <w:rsid w:val="00622D7A"/>
    <w:rsid w:val="0062495E"/>
    <w:rsid w:val="00642FBC"/>
    <w:rsid w:val="00646251"/>
    <w:rsid w:val="006977F1"/>
    <w:rsid w:val="006A1A75"/>
    <w:rsid w:val="006B65DE"/>
    <w:rsid w:val="006D0167"/>
    <w:rsid w:val="006D0209"/>
    <w:rsid w:val="006D7952"/>
    <w:rsid w:val="00701AD2"/>
    <w:rsid w:val="00704FCE"/>
    <w:rsid w:val="00712FEB"/>
    <w:rsid w:val="007207A4"/>
    <w:rsid w:val="00720C61"/>
    <w:rsid w:val="007260AB"/>
    <w:rsid w:val="00750834"/>
    <w:rsid w:val="00756268"/>
    <w:rsid w:val="00762A29"/>
    <w:rsid w:val="0077493A"/>
    <w:rsid w:val="00796AAC"/>
    <w:rsid w:val="007B372D"/>
    <w:rsid w:val="007C3E1B"/>
    <w:rsid w:val="0082189E"/>
    <w:rsid w:val="0082350C"/>
    <w:rsid w:val="00833DA2"/>
    <w:rsid w:val="008345BA"/>
    <w:rsid w:val="00834B58"/>
    <w:rsid w:val="008546B4"/>
    <w:rsid w:val="0088507B"/>
    <w:rsid w:val="00890B67"/>
    <w:rsid w:val="008963ED"/>
    <w:rsid w:val="008A03DD"/>
    <w:rsid w:val="008D26FD"/>
    <w:rsid w:val="008D7189"/>
    <w:rsid w:val="00902A39"/>
    <w:rsid w:val="00915BA4"/>
    <w:rsid w:val="00943EB7"/>
    <w:rsid w:val="0097563D"/>
    <w:rsid w:val="00975C54"/>
    <w:rsid w:val="009808D0"/>
    <w:rsid w:val="009B1B78"/>
    <w:rsid w:val="009B7645"/>
    <w:rsid w:val="009D13F2"/>
    <w:rsid w:val="009E1798"/>
    <w:rsid w:val="00A018C6"/>
    <w:rsid w:val="00A111A6"/>
    <w:rsid w:val="00A1125B"/>
    <w:rsid w:val="00A33639"/>
    <w:rsid w:val="00A36476"/>
    <w:rsid w:val="00A506E5"/>
    <w:rsid w:val="00A52B9A"/>
    <w:rsid w:val="00A52F38"/>
    <w:rsid w:val="00AB166A"/>
    <w:rsid w:val="00AB4CEA"/>
    <w:rsid w:val="00AB60A9"/>
    <w:rsid w:val="00AD25F1"/>
    <w:rsid w:val="00B11752"/>
    <w:rsid w:val="00B471EF"/>
    <w:rsid w:val="00B6396C"/>
    <w:rsid w:val="00B91462"/>
    <w:rsid w:val="00BA71AD"/>
    <w:rsid w:val="00BB7D3F"/>
    <w:rsid w:val="00BF340A"/>
    <w:rsid w:val="00BF5BA3"/>
    <w:rsid w:val="00C314B7"/>
    <w:rsid w:val="00C7293A"/>
    <w:rsid w:val="00C914BD"/>
    <w:rsid w:val="00CB50D6"/>
    <w:rsid w:val="00CC0E45"/>
    <w:rsid w:val="00CE1157"/>
    <w:rsid w:val="00D01A0A"/>
    <w:rsid w:val="00D47307"/>
    <w:rsid w:val="00D63F43"/>
    <w:rsid w:val="00D8427B"/>
    <w:rsid w:val="00D91824"/>
    <w:rsid w:val="00D96F83"/>
    <w:rsid w:val="00D96FDB"/>
    <w:rsid w:val="00DD2AB5"/>
    <w:rsid w:val="00DF2A61"/>
    <w:rsid w:val="00E201BD"/>
    <w:rsid w:val="00E320BD"/>
    <w:rsid w:val="00E4002E"/>
    <w:rsid w:val="00E54A76"/>
    <w:rsid w:val="00E72800"/>
    <w:rsid w:val="00E862BD"/>
    <w:rsid w:val="00EA5FE3"/>
    <w:rsid w:val="00EC44D2"/>
    <w:rsid w:val="00EC6B7B"/>
    <w:rsid w:val="00EC6DA0"/>
    <w:rsid w:val="00EC7E7B"/>
    <w:rsid w:val="00ED2833"/>
    <w:rsid w:val="00EE0A6B"/>
    <w:rsid w:val="00F20C10"/>
    <w:rsid w:val="00F30733"/>
    <w:rsid w:val="00F660C0"/>
    <w:rsid w:val="00F66A16"/>
    <w:rsid w:val="00F76E16"/>
    <w:rsid w:val="00F81065"/>
    <w:rsid w:val="00FB2DA7"/>
    <w:rsid w:val="00FB5BAA"/>
    <w:rsid w:val="00FD6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0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8D71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AB16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350C"/>
    <w:rPr>
      <w:rFonts w:ascii="Tahoma" w:hAnsi="Tahoma" w:cs="Tahoma"/>
      <w:sz w:val="16"/>
      <w:szCs w:val="16"/>
    </w:rPr>
  </w:style>
  <w:style w:type="character" w:customStyle="1" w:styleId="BalonMetniChar">
    <w:name w:val="Balon Metni Char"/>
    <w:basedOn w:val="VarsaylanParagrafYazTipi"/>
    <w:link w:val="BalonMetni"/>
    <w:uiPriority w:val="99"/>
    <w:semiHidden/>
    <w:rsid w:val="0082350C"/>
    <w:rPr>
      <w:rFonts w:ascii="Tahoma" w:eastAsia="Times New Roman" w:hAnsi="Tahoma" w:cs="Tahoma"/>
      <w:sz w:val="16"/>
      <w:szCs w:val="16"/>
      <w:lang w:eastAsia="tr-TR"/>
    </w:rPr>
  </w:style>
  <w:style w:type="paragraph" w:styleId="ListeParagraf">
    <w:name w:val="List Paragraph"/>
    <w:basedOn w:val="Normal"/>
    <w:uiPriority w:val="34"/>
    <w:qFormat/>
    <w:rsid w:val="00205DF2"/>
    <w:pPr>
      <w:ind w:left="720"/>
      <w:contextualSpacing/>
    </w:pPr>
  </w:style>
  <w:style w:type="paragraph" w:styleId="stbilgi">
    <w:name w:val="header"/>
    <w:basedOn w:val="Normal"/>
    <w:link w:val="stbilgiChar"/>
    <w:uiPriority w:val="99"/>
    <w:unhideWhenUsed/>
    <w:rsid w:val="00454C76"/>
    <w:pPr>
      <w:tabs>
        <w:tab w:val="center" w:pos="4536"/>
        <w:tab w:val="right" w:pos="9072"/>
      </w:tabs>
    </w:pPr>
  </w:style>
  <w:style w:type="character" w:customStyle="1" w:styleId="stbilgiChar">
    <w:name w:val="Üstbilgi Char"/>
    <w:basedOn w:val="VarsaylanParagrafYazTipi"/>
    <w:link w:val="stbilgi"/>
    <w:uiPriority w:val="99"/>
    <w:rsid w:val="00454C7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54C76"/>
    <w:pPr>
      <w:tabs>
        <w:tab w:val="center" w:pos="4536"/>
        <w:tab w:val="right" w:pos="9072"/>
      </w:tabs>
    </w:pPr>
  </w:style>
  <w:style w:type="character" w:customStyle="1" w:styleId="AltbilgiChar">
    <w:name w:val="Altbilgi Char"/>
    <w:basedOn w:val="VarsaylanParagrafYazTipi"/>
    <w:link w:val="Altbilgi"/>
    <w:uiPriority w:val="99"/>
    <w:rsid w:val="00454C76"/>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A1125B"/>
    <w:pPr>
      <w:widowControl w:val="0"/>
      <w:autoSpaceDE w:val="0"/>
      <w:autoSpaceDN w:val="0"/>
    </w:pPr>
    <w:rPr>
      <w:sz w:val="22"/>
      <w:szCs w:val="22"/>
      <w:lang w:bidi="tr-TR"/>
    </w:rPr>
  </w:style>
  <w:style w:type="character" w:styleId="Kpr">
    <w:name w:val="Hyperlink"/>
    <w:basedOn w:val="VarsaylanParagrafYazTipi"/>
    <w:uiPriority w:val="99"/>
    <w:unhideWhenUsed/>
    <w:rsid w:val="00FD6955"/>
    <w:rPr>
      <w:color w:val="0000FF" w:themeColor="hyperlink"/>
      <w:u w:val="single"/>
    </w:rPr>
  </w:style>
  <w:style w:type="character" w:customStyle="1" w:styleId="Balk4Char">
    <w:name w:val="Başlık 4 Char"/>
    <w:basedOn w:val="VarsaylanParagrafYazTipi"/>
    <w:link w:val="Balk4"/>
    <w:uiPriority w:val="9"/>
    <w:semiHidden/>
    <w:rsid w:val="00AB166A"/>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AB166A"/>
    <w:rPr>
      <w:color w:val="800080" w:themeColor="followedHyperlink"/>
      <w:u w:val="single"/>
    </w:rPr>
  </w:style>
  <w:style w:type="character" w:customStyle="1" w:styleId="Balk2Char">
    <w:name w:val="Başlık 2 Char"/>
    <w:basedOn w:val="VarsaylanParagrafYazTipi"/>
    <w:link w:val="Balk2"/>
    <w:uiPriority w:val="9"/>
    <w:semiHidden/>
    <w:rsid w:val="008D7189"/>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0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8D71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AB16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350C"/>
    <w:rPr>
      <w:rFonts w:ascii="Tahoma" w:hAnsi="Tahoma" w:cs="Tahoma"/>
      <w:sz w:val="16"/>
      <w:szCs w:val="16"/>
    </w:rPr>
  </w:style>
  <w:style w:type="character" w:customStyle="1" w:styleId="BalonMetniChar">
    <w:name w:val="Balon Metni Char"/>
    <w:basedOn w:val="VarsaylanParagrafYazTipi"/>
    <w:link w:val="BalonMetni"/>
    <w:uiPriority w:val="99"/>
    <w:semiHidden/>
    <w:rsid w:val="0082350C"/>
    <w:rPr>
      <w:rFonts w:ascii="Tahoma" w:eastAsia="Times New Roman" w:hAnsi="Tahoma" w:cs="Tahoma"/>
      <w:sz w:val="16"/>
      <w:szCs w:val="16"/>
      <w:lang w:eastAsia="tr-TR"/>
    </w:rPr>
  </w:style>
  <w:style w:type="paragraph" w:styleId="ListeParagraf">
    <w:name w:val="List Paragraph"/>
    <w:basedOn w:val="Normal"/>
    <w:uiPriority w:val="34"/>
    <w:qFormat/>
    <w:rsid w:val="00205DF2"/>
    <w:pPr>
      <w:ind w:left="720"/>
      <w:contextualSpacing/>
    </w:pPr>
  </w:style>
  <w:style w:type="paragraph" w:styleId="stbilgi">
    <w:name w:val="header"/>
    <w:basedOn w:val="Normal"/>
    <w:link w:val="stbilgiChar"/>
    <w:uiPriority w:val="99"/>
    <w:unhideWhenUsed/>
    <w:rsid w:val="00454C76"/>
    <w:pPr>
      <w:tabs>
        <w:tab w:val="center" w:pos="4536"/>
        <w:tab w:val="right" w:pos="9072"/>
      </w:tabs>
    </w:pPr>
  </w:style>
  <w:style w:type="character" w:customStyle="1" w:styleId="stbilgiChar">
    <w:name w:val="Üstbilgi Char"/>
    <w:basedOn w:val="VarsaylanParagrafYazTipi"/>
    <w:link w:val="stbilgi"/>
    <w:uiPriority w:val="99"/>
    <w:rsid w:val="00454C7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54C76"/>
    <w:pPr>
      <w:tabs>
        <w:tab w:val="center" w:pos="4536"/>
        <w:tab w:val="right" w:pos="9072"/>
      </w:tabs>
    </w:pPr>
  </w:style>
  <w:style w:type="character" w:customStyle="1" w:styleId="AltbilgiChar">
    <w:name w:val="Altbilgi Char"/>
    <w:basedOn w:val="VarsaylanParagrafYazTipi"/>
    <w:link w:val="Altbilgi"/>
    <w:uiPriority w:val="99"/>
    <w:rsid w:val="00454C76"/>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A1125B"/>
    <w:pPr>
      <w:widowControl w:val="0"/>
      <w:autoSpaceDE w:val="0"/>
      <w:autoSpaceDN w:val="0"/>
    </w:pPr>
    <w:rPr>
      <w:sz w:val="22"/>
      <w:szCs w:val="22"/>
      <w:lang w:bidi="tr-TR"/>
    </w:rPr>
  </w:style>
  <w:style w:type="character" w:styleId="Kpr">
    <w:name w:val="Hyperlink"/>
    <w:basedOn w:val="VarsaylanParagrafYazTipi"/>
    <w:uiPriority w:val="99"/>
    <w:unhideWhenUsed/>
    <w:rsid w:val="00FD6955"/>
    <w:rPr>
      <w:color w:val="0000FF" w:themeColor="hyperlink"/>
      <w:u w:val="single"/>
    </w:rPr>
  </w:style>
  <w:style w:type="character" w:customStyle="1" w:styleId="Balk4Char">
    <w:name w:val="Başlık 4 Char"/>
    <w:basedOn w:val="VarsaylanParagrafYazTipi"/>
    <w:link w:val="Balk4"/>
    <w:uiPriority w:val="9"/>
    <w:semiHidden/>
    <w:rsid w:val="00AB166A"/>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AB166A"/>
    <w:rPr>
      <w:color w:val="800080" w:themeColor="followedHyperlink"/>
      <w:u w:val="single"/>
    </w:rPr>
  </w:style>
  <w:style w:type="character" w:customStyle="1" w:styleId="Balk2Char">
    <w:name w:val="Başlık 2 Char"/>
    <w:basedOn w:val="VarsaylanParagrafYazTipi"/>
    <w:link w:val="Balk2"/>
    <w:uiPriority w:val="9"/>
    <w:semiHidden/>
    <w:rsid w:val="008D7189"/>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5328">
      <w:bodyDiv w:val="1"/>
      <w:marLeft w:val="0"/>
      <w:marRight w:val="0"/>
      <w:marTop w:val="0"/>
      <w:marBottom w:val="0"/>
      <w:divBdr>
        <w:top w:val="none" w:sz="0" w:space="0" w:color="auto"/>
        <w:left w:val="none" w:sz="0" w:space="0" w:color="auto"/>
        <w:bottom w:val="none" w:sz="0" w:space="0" w:color="auto"/>
        <w:right w:val="none" w:sz="0" w:space="0" w:color="auto"/>
      </w:divBdr>
    </w:div>
    <w:div w:id="603996995">
      <w:bodyDiv w:val="1"/>
      <w:marLeft w:val="0"/>
      <w:marRight w:val="0"/>
      <w:marTop w:val="0"/>
      <w:marBottom w:val="0"/>
      <w:divBdr>
        <w:top w:val="none" w:sz="0" w:space="0" w:color="auto"/>
        <w:left w:val="none" w:sz="0" w:space="0" w:color="auto"/>
        <w:bottom w:val="none" w:sz="0" w:space="0" w:color="auto"/>
        <w:right w:val="none" w:sz="0" w:space="0" w:color="auto"/>
      </w:divBdr>
    </w:div>
    <w:div w:id="827133501">
      <w:bodyDiv w:val="1"/>
      <w:marLeft w:val="0"/>
      <w:marRight w:val="0"/>
      <w:marTop w:val="0"/>
      <w:marBottom w:val="0"/>
      <w:divBdr>
        <w:top w:val="none" w:sz="0" w:space="0" w:color="auto"/>
        <w:left w:val="none" w:sz="0" w:space="0" w:color="auto"/>
        <w:bottom w:val="none" w:sz="0" w:space="0" w:color="auto"/>
        <w:right w:val="none" w:sz="0" w:space="0" w:color="auto"/>
      </w:divBdr>
    </w:div>
    <w:div w:id="999312545">
      <w:bodyDiv w:val="1"/>
      <w:marLeft w:val="0"/>
      <w:marRight w:val="0"/>
      <w:marTop w:val="0"/>
      <w:marBottom w:val="0"/>
      <w:divBdr>
        <w:top w:val="none" w:sz="0" w:space="0" w:color="auto"/>
        <w:left w:val="none" w:sz="0" w:space="0" w:color="auto"/>
        <w:bottom w:val="none" w:sz="0" w:space="0" w:color="auto"/>
        <w:right w:val="none" w:sz="0" w:space="0" w:color="auto"/>
      </w:divBdr>
    </w:div>
    <w:div w:id="1007948486">
      <w:bodyDiv w:val="1"/>
      <w:marLeft w:val="0"/>
      <w:marRight w:val="0"/>
      <w:marTop w:val="0"/>
      <w:marBottom w:val="0"/>
      <w:divBdr>
        <w:top w:val="none" w:sz="0" w:space="0" w:color="auto"/>
        <w:left w:val="none" w:sz="0" w:space="0" w:color="auto"/>
        <w:bottom w:val="none" w:sz="0" w:space="0" w:color="auto"/>
        <w:right w:val="none" w:sz="0" w:space="0" w:color="auto"/>
      </w:divBdr>
    </w:div>
    <w:div w:id="173677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vzuat.gov.tr/Metin.Aspx?MevzuatKod=7.5.10166&amp;MevzuatIliski=0&amp;sourceXmlSearch=%C3%96%C4%9Fretmen%20Yeti%C5%9Ftiren%20Y%C3%BCksekokul%20Mezunlar%C4%B1n%C4%B1n%20Lisans%20%C3%96%C4%9Frenimi%20Yapmalar%C4%B1%20Hakk%C4%B1nda%20Y%C3%B6netmelik" TargetMode="External"/><Relationship Id="rId18" Type="http://schemas.openxmlformats.org/officeDocument/2006/relationships/hyperlink" Target="http://www.mevzuat.gov.tr/Metin.Aspx?MevzuatKod=7.5.9445&amp;MevzuatIliski=0&amp;sourceXmlSearch=Y%C3%BCksek%C3%B6%C4%9Fretim%20Kurumlar%C4%B1%20%C3%96%C4%9Frenci%20Konseyleri%20ve%20Y%C3%BCksek%C3%B6%C4%9Fretim%20Kurumlar%C4%B1%20Ulusal%20%C3%96%C4%9Frenci%20Konseyi%20Y%C3%B6netme" TargetMode="External"/><Relationship Id="rId26" Type="http://schemas.openxmlformats.org/officeDocument/2006/relationships/hyperlink" Target="http://oidb.klu.edu.tr/dosyalar/birimler/oidb/dosyalar/dosya_ve_belgeler/M%2B-hen%20Fak%20Bitirme%20Projesi%20Y%2B%C3%82nergesi.docx" TargetMode="External"/><Relationship Id="rId39" Type="http://schemas.openxmlformats.org/officeDocument/2006/relationships/hyperlink" Target="http://oidb.klu.edu.tr/dosyalar/birimler/oidb/dosyalar/dosya_ve_belgeler/yatay_gecis_yonergesi-.docx" TargetMode="External"/><Relationship Id="rId21" Type="http://schemas.openxmlformats.org/officeDocument/2006/relationships/hyperlink" Target="http://www.mevzuat.gov.tr/Metin.Aspx?MevzuatKod=7.5.19629&amp;MevzuatIliski=0&amp;sourceXmlSearch=T%C4%B1pta%20ve%20Di%C5%9F%20Hekimli%C4%9Finde%20Uzmanl%C4%B1k%20E%C4%9Fitimi%20Y%C3%B6netmeli%C4%9Fi" TargetMode="External"/><Relationship Id="rId34" Type="http://schemas.openxmlformats.org/officeDocument/2006/relationships/hyperlink" Target="http://oidb.klu.edu.tr/dosyalar/birimler/oidb/dosyalar/dosya_ve_belgeler/turizm%20fak%C3%BCltesi%20bitirme%20%C3%B6devi%20y%C3%B6nergesi%205.2.201407-1.docx" TargetMode="External"/><Relationship Id="rId42" Type="http://schemas.openxmlformats.org/officeDocument/2006/relationships/hyperlink" Target="http://oidb.klu.edu.tr/dosyalar/birimler/oidb/dosyalar/dosya_ve_belgeler/KLU_MEYOK_Yonergesi__02.05.2018_.docx" TargetMode="External"/><Relationship Id="rId47" Type="http://schemas.openxmlformats.org/officeDocument/2006/relationships/hyperlink" Target="http://oidb.klu.edu.tr/dosyalar/birimler/oidb/dosyalar/dosya_ve_belgeler/Tek%20Fak%20Bil%20Haz%20Prog%20Y%C3%B6ner.doc" TargetMode="External"/><Relationship Id="rId50" Type="http://schemas.openxmlformats.org/officeDocument/2006/relationships/hyperlink" Target="http://oidb.klu.edu.tr/dosyalar/birimler/oidb/dosyalar/dosya_ve_belgeler/lahiyat%20Fak.%20Okul%20Deneyimi%20ve%20%C3%96%C4%9Fretmenlik%20Uygulama%20Y%C3%B6nergesi.docx" TargetMode="External"/><Relationship Id="rId55" Type="http://schemas.openxmlformats.org/officeDocument/2006/relationships/hyperlink" Target="http://oidb.klu.edu.tr/dosyalar/birimler/oidb/dosyalar/dosya_ve_belgeler/S%C4%B1nav%20ve%20Ba%C5%9Far%C4%B1%20De%C4%9F.%20Y%C3%B6n..doc" TargetMode="External"/><Relationship Id="rId63" Type="http://schemas.openxmlformats.org/officeDocument/2006/relationships/hyperlink" Target="http://oidb.klu.edu.tr/dosyalar/birimler/oidb/dosyalar/dosya_ve_belgeler/S%C4%B1nav%20Uygulama%20Esaslar%C4%B1.doc" TargetMode="External"/><Relationship Id="rId68" Type="http://schemas.openxmlformats.org/officeDocument/2006/relationships/hyperlink" Target="http://oidb.klu.edu.tr/dosyalar/birimler/oidb/dosyalar/dosya_ve_belgeler/SABE%20%C4%B0ntihal%20Yaz%C4%B1l%C4%B1m%20Program%C4%B1%20Raporu%20Uyg.%20Esas..docx"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evzuat.gov.tr/Metin.Aspx?MevzuatKod=7.5.12883&amp;MevzuatIliski=0&amp;sourceXmlSearch=Y%C3%BCksek%C3%B6%C4%9Fretim%20Kurumlar%C4%B1%20Aras%C4%B1nda%20%C3%96%C4%9Frenci%20ve%20%C3%96%C4%9Fretim%20%C3%9Cyesi%20De%C4%9Fi%C5%9Fim%20Program%C4%B1na%20%C4%B0li%C5%9Fkin%20Y%C3%B6netmelik" TargetMode="External"/><Relationship Id="rId29" Type="http://schemas.openxmlformats.org/officeDocument/2006/relationships/hyperlink" Target="http://oidb.klu.edu.tr/dosyalar/birimler/oidb/dosyalar/dosya_ve_belgeler/Mimarl%C4%B1k%20Fak%C3%BCltesi%20Staj%20Y%C3%B6nergesi%281%29.docx" TargetMode="External"/><Relationship Id="rId11" Type="http://schemas.openxmlformats.org/officeDocument/2006/relationships/hyperlink" Target="http://www.mevzuat.gov.tr/Metin.Aspx?MevzuatKod=7.5.8308&amp;MevzuatIliski=0&amp;sourceXmlSearch=Lisans%20%C3%96%C4%9Frenimlerini%20Tamamlamayan%20veya%20Tamamlayamayanlar%C4%B1n" TargetMode="External"/><Relationship Id="rId24" Type="http://schemas.openxmlformats.org/officeDocument/2006/relationships/hyperlink" Target="http://oidb.klu.edu.tr/dosyalar/birimler/oidb/dosyalar/dosya_ve_belgeler/fen-staj-yonergesi.pdf" TargetMode="External"/><Relationship Id="rId32" Type="http://schemas.openxmlformats.org/officeDocument/2006/relationships/hyperlink" Target="http://oidb.klu.edu.tr/dosyalar/birimler/oidb/dosyalar/dosya_ve_belgeler/Turizm%20Fak%C3%BCltesi%20Staj%20Y%C3%B6nergesi%281%29.docx" TargetMode="External"/><Relationship Id="rId37" Type="http://schemas.openxmlformats.org/officeDocument/2006/relationships/hyperlink" Target="http://oidb.klu.edu.tr/dosyalar/birimler/oidb/dosyalar/dosya_ve_belgeler/myo_staj_yonergesi00.docx" TargetMode="External"/><Relationship Id="rId40" Type="http://schemas.openxmlformats.org/officeDocument/2006/relationships/hyperlink" Target="http://oidb.klu.edu.tr/dosyalar/birimler/oidb/dosyalar/dosya_ve_belgeler/2013-2014ogr-kon-yonrgs-son.pdf" TargetMode="External"/><Relationship Id="rId45" Type="http://schemas.openxmlformats.org/officeDocument/2006/relationships/hyperlink" Target="http://oidb.klu.edu.tr/dosyalar/birimler/oidb/dosyalar/dosya_ve_belgeler/pedagojik%20formasyon%20y%C3%B6nergesi.docx" TargetMode="External"/><Relationship Id="rId53" Type="http://schemas.openxmlformats.org/officeDocument/2006/relationships/hyperlink" Target="http://oidb.klu.edu.tr/dosyalar/birimler/oidb/dosyalar/dosya_ve_belgeler/Fen%20Bil%20Ens.%20Tez%20Yazma%20Y%2B%C3%82nergesi.docx" TargetMode="External"/><Relationship Id="rId58" Type="http://schemas.openxmlformats.org/officeDocument/2006/relationships/hyperlink" Target="http://oidb.klu.edu.tr/dosyalar/birimler/oidb/dosyalar/dosya_ve_belgeler/klu_dan%C4%B1sma_kurulu_yonergesi.docx" TargetMode="External"/><Relationship Id="rId66" Type="http://schemas.openxmlformats.org/officeDocument/2006/relationships/hyperlink" Target="http://oidb.klu.edu.tr/dosyalar/birimler/oidb/dosyalar/dosya_ve_belgeler/Pedagojik%20Formasyon%20%2B%C3%BB%C2%A6%C5%9Fretmenlik%20Uygulamas%C2%A6-%20K%C2%A6-lavuzu.doc"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evzuat.gov.tr/Metin.Aspx?MevzuatKod=7.5.12883&amp;MevzuatIliski=0&amp;sourceXmlSearch=T%C3%BCrk%20Y%C3%BCksek%C3%B6%C4%9Fretim%20Kurumlar%C4%B1%20Aras%C4%B1nda%20%C3%96%C4%9Frenci%20ve" TargetMode="External"/><Relationship Id="rId23" Type="http://schemas.openxmlformats.org/officeDocument/2006/relationships/hyperlink" Target="http://www.mevzuat.gov.tr/Metin.Aspx?MevzuatKod=7.5.11949&amp;MevzuatIliski=0&amp;sourceXmlSearch=Doktorluk,%20Hem%C5%9Firelik,%20Ebelik,%20Di%C5%9F%20Hekimli%C4%9Fi,%20Veterinerlik,%20Eczac%C4%B1l%C4%B1k%20Ve%20Mimarl%C4%B1k%20E%C4%9Fitim%20Programlar%C4%B1" TargetMode="External"/><Relationship Id="rId28" Type="http://schemas.openxmlformats.org/officeDocument/2006/relationships/hyperlink" Target="http://oidb.klu.edu.tr/dosyalar/birimler/oidb/dosyalar/dosya_ve_belgeler/mimarl%C4%B1k_fakultesi_yonergesi.docx" TargetMode="External"/><Relationship Id="rId36" Type="http://schemas.openxmlformats.org/officeDocument/2006/relationships/hyperlink" Target="http://oidb.klu.edu.tr/dosyalar/birimler/oidb/dosyalar/dosya_ve_belgeler/UBYO%20Staj%20Y%C3%B6nergesi.docx" TargetMode="External"/><Relationship Id="rId49" Type="http://schemas.openxmlformats.org/officeDocument/2006/relationships/hyperlink" Target="http://oidb.klu.edu.tr/dosyalar/birimler/oidb/dosyalar/dosya_ve_belgeler/zorunlu_arapca_haz%C4%B1rl%C4%B1k_s%C4%B1n%C4%B1f%C4%B1_yonergesi.doc" TargetMode="External"/><Relationship Id="rId57" Type="http://schemas.openxmlformats.org/officeDocument/2006/relationships/hyperlink" Target="http://oidb.klu.edu.tr/dosyalar/birimler/oidb/dosyalar/dosya_ve_belgeler/Sa__l__k_Yuksekokulu_Ozel_O__renci_Yonergesi.docx" TargetMode="External"/><Relationship Id="rId61" Type="http://schemas.openxmlformats.org/officeDocument/2006/relationships/hyperlink" Target="http://oidb.klu.edu.tr/dosyalar/birimler/oidb/dosyalar/dosya_ve_belgeler/lisansustu_uzaktan_ogretim_senato_esaslar%C4%B1.docx" TargetMode="External"/><Relationship Id="rId10" Type="http://schemas.openxmlformats.org/officeDocument/2006/relationships/hyperlink" Target="http://www.mevzuat.gov.tr/Metin.Aspx?MevzuatKod=7.5.21510&amp;MevzuatIliski=0&amp;sourceXmlSearch=L%C4%B0SANS%C3%9CST%C3%9C%20E%C4%9E%C4%B0T%C4%B0M%20VE%20%C3%96%C4%9ERET%C4%B0M%20Y%C3%96NETMEL%C4%B0%C4%9E%C4%B0" TargetMode="External"/><Relationship Id="rId19" Type="http://schemas.openxmlformats.org/officeDocument/2006/relationships/hyperlink" Target="http://www.mevzuat.gov.tr/Metin.Aspx?MevzuatKod=7.5.21475&amp;MevzuatIliski=0&amp;sourceXmlSearch=Y%C3%BCksek%C3%B6%C4%9Fretim%20Kurumlar%C4%B1nda%20Yabanc%C4%B1%20Dil%20%C3%96%C4%9Fretimi%20ve%20Yabanc%C4%B1%20Dille%20%C3%96%C4%9Fretim%20Yap%C4%B1lmas%C4%B1nda%20Uyulacak%20Esasl" TargetMode="External"/><Relationship Id="rId31" Type="http://schemas.openxmlformats.org/officeDocument/2006/relationships/hyperlink" Target="http://oidb.klu.edu.tr/dosyalar/birimler/oidb/dosyalar/dosya_ve_belgeler/tek.%20fak.%20staj%20y%2B%C3%82n_%281%29.docx" TargetMode="External"/><Relationship Id="rId44" Type="http://schemas.openxmlformats.org/officeDocument/2006/relationships/hyperlink" Target="http://oidb.klu.edu.tr/dosyalar/birimler/oidb/dosyalar/dosya_ve_belgeler/fen-edebiyat-bitirme-tezi-yonergesi.pdf" TargetMode="External"/><Relationship Id="rId52" Type="http://schemas.openxmlformats.org/officeDocument/2006/relationships/hyperlink" Target="http://oidb.klu.edu.tr/dosyalar/birimler/oidb/dosyalar/dosya_ve_belgeler/kimlik%20kart%C4%B1%20y%C3%B6nergesi.docx" TargetMode="External"/><Relationship Id="rId60" Type="http://schemas.openxmlformats.org/officeDocument/2006/relationships/hyperlink" Target="http://oidb.klu.edu.tr/dosyalar/birimler/oidb/dosyalar/dosya_ve_belgeler/lisansustu_egitim_ve_ogretim_senato_esaslar%C4%B1.docx" TargetMode="External"/><Relationship Id="rId65" Type="http://schemas.openxmlformats.org/officeDocument/2006/relationships/hyperlink" Target="http://oidb.klu.edu.tr/dosyalar/birimler/oidb/dosyalar/dosya_ve_belgeler/Fen%20Bil%20Ens.%20Tez%20%2B%C5%9Eablonu.docx"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evzuat.gov.tr/Metin.Aspx?MevzuatKod=7.5.13948&amp;MevzuatIliski=0&amp;sourceXmlSearch=Y%C3%BCksek%C3%B6%C4%9Fretim%20Kurumlar%C4%B1nda%20%C3%96nlisans%20ve%20Lisans%20D%C3%BCzeyindeki%20Programlar%20Aras%C4%B1nda%20Ge%C3%A7i%C5%9F," TargetMode="External"/><Relationship Id="rId14" Type="http://schemas.openxmlformats.org/officeDocument/2006/relationships/hyperlink" Target="http://www.mevzuat.gov.tr/Metin.Aspx?MevzuatKod=7.5.10150&amp;MevzuatIliski=0&amp;sourceXmlSearch=Teknik%20%C3%96%C4%9Fretmenler%20%C4%B0%C3%A7in%20D%C3%BCzenlenecek%20M%C3%BChendislik%20Programlar%C4%B1n%C4%B1n%20Uygulama%20Esas%20ve%20Usulleri%20Y%C3%B6netmeli%C4%9F" TargetMode="External"/><Relationship Id="rId22" Type="http://schemas.openxmlformats.org/officeDocument/2006/relationships/hyperlink" Target="http://www.mevzuat.gov.tr/Metin.Aspx?MevzuatKod=7.5.13948&amp;MevzuatIliski=0&amp;sourceXmlSearch=Y%C3%BCksek%C3%B6%C4%9Fretim%20Kurumlar%C4%B1nda%20%C3%96nlisans%20ve%20Lisans%20D%C3%BCzeyindeki%20Programlar%20Aras%C4%B1nda%20Ge%C3%A7i%C5%9F," TargetMode="External"/><Relationship Id="rId27" Type="http://schemas.openxmlformats.org/officeDocument/2006/relationships/hyperlink" Target="http://oidb.klu.edu.tr/dosyalar/birimler/oidb/dosyalar/dosya_ve_belgeler/Mimarl%C4%B1k%20Fak.%20Bitirme%20%C3%87al%C4%B1%C5%9Fmas%C4%B1%20Y%C3%B6nergesi.docx" TargetMode="External"/><Relationship Id="rId30" Type="http://schemas.openxmlformats.org/officeDocument/2006/relationships/hyperlink" Target="http://oidb.klu.edu.tr/dosyalar/birimler/oidb/dosyalar/dosya_ve_belgeler/tek.%20fak.%20i%2B%C5%9Fyeri%20e%C2%A6%C5%9Fi.%20y%2B%C3%82n_.docx" TargetMode="External"/><Relationship Id="rId35" Type="http://schemas.openxmlformats.org/officeDocument/2006/relationships/hyperlink" Target="http://oidb.klu.edu.tr/dosyalar/birimler/oidb/dosyalar/dosya_ve_belgeler/SYO%20Staj%20Y%C3%B6nergesi.docx" TargetMode="External"/><Relationship Id="rId43" Type="http://schemas.openxmlformats.org/officeDocument/2006/relationships/hyperlink" Target="http://oidb.klu.edu.tr/dosyalar/birimler/oidb/dosyalar/dosya_ve_belgeler/Muafiyet%20%C4%B0%C5%9Flemleri%20Y%C3%B6nergesi%283%29.docx" TargetMode="External"/><Relationship Id="rId48" Type="http://schemas.openxmlformats.org/officeDocument/2006/relationships/hyperlink" Target="http://oidb.klu.edu.tr/dosyalar/birimler/oidb/dosyalar/dosya_ve_belgeler/lahiyat%20Fak.%20Bitirme%20Tez%20Y%C3%B6nergesi.docx" TargetMode="External"/><Relationship Id="rId56" Type="http://schemas.openxmlformats.org/officeDocument/2006/relationships/hyperlink" Target="http://oidb.klu.edu.tr/dosyalar/birimler/oidb/dosyalar/dosya_ve_belgeler/M%C3%BCt.%20Ter.%20%C4%B0ng.%20Haz.%20S%C4%B1n.%20Y%C3%B6n.%282%29.docx" TargetMode="External"/><Relationship Id="rId64" Type="http://schemas.openxmlformats.org/officeDocument/2006/relationships/hyperlink" Target="http://oidb.klu.edu.tr/dosyalar/birimler/oidb/dosyalar/dosya_ve_belgeler/Mimarl%C4%B1k%20B%C3%B6l.%20Bitirme%20%C3%87al%C4%B1%C5%9Fmas%C4%B1%20Yaz%C4%B1m%20K%C4%B1lavuzu.doc" TargetMode="External"/><Relationship Id="rId69" Type="http://schemas.openxmlformats.org/officeDocument/2006/relationships/header" Target="header1.xml"/><Relationship Id="rId8" Type="http://schemas.openxmlformats.org/officeDocument/2006/relationships/hyperlink" Target="http://www.mevzuat.gov.tr/Metin.Aspx?MevzuatKod=7.5.8315&amp;MevzuatIliski=0&amp;sourceXmlSearch=Meslek%20Y%C3%BCksekokullar%C4%B1%20ve%20A%C3%A7%C4%B1k%C3%B6%C4%9Fretim%20%C3%96n" TargetMode="External"/><Relationship Id="rId51" Type="http://schemas.openxmlformats.org/officeDocument/2006/relationships/hyperlink" Target="http://oidb.klu.edu.tr/dosyalar/birimler/oidb/dosyalar/dosya_ve_belgeler/diploma%20y%C3%B6nergesi-1.docx" TargetMode="External"/><Relationship Id="rId72"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www.mevzuat.gov.tr/Metin.Aspx?MevzuatKod=7.5.8315&amp;MevzuatIliski=0&amp;sourceXmlSearch=Meslek%20Y%C3%BCksekokullar%C4%B1%20ve%20A%C3%A7%C4%B1k%C3%B6%C4%9Fretim%20%C3%96n" TargetMode="External"/><Relationship Id="rId17" Type="http://schemas.openxmlformats.org/officeDocument/2006/relationships/hyperlink" Target="http://www.mevzuat.gov.tr/Metin.Aspx?MevzuatKod=7.5.16532&amp;MevzuatIliski=0&amp;sourceXmlSearch=Y%C3%BCksek%C3%B6%C4%9Fretim%20Kurumlar%C4%B1%20%C3%96%C4%9Frenci%20Disiplin%20Y%C3%B6netmeli%C4%9Fi" TargetMode="External"/><Relationship Id="rId25" Type="http://schemas.openxmlformats.org/officeDocument/2006/relationships/hyperlink" Target="http://oidb.klu.edu.tr/dosyalar/birimler/oidb/dosyalar/dosya_ve_belgeler/m%C3%BChen%20fak%20staj%20y%C3%B6nergesi%20%281%29.doc" TargetMode="External"/><Relationship Id="rId33" Type="http://schemas.openxmlformats.org/officeDocument/2006/relationships/hyperlink" Target="http://oidb.klu.edu.tr/dosyalar/birimler/oidb/dosyalar/dosya_ve_belgeler/turizm_fakultesi_isyeri_egitimi_yonergesi.docx" TargetMode="External"/><Relationship Id="rId38" Type="http://schemas.openxmlformats.org/officeDocument/2006/relationships/hyperlink" Target="http://oidb.klu.edu.tr/dosyalar/birimler/oidb/dosyalar/dosya_ve_belgeler/sagl%C4%B1k_hizmetleri_myo_staj_yonergesi1.docx" TargetMode="External"/><Relationship Id="rId46" Type="http://schemas.openxmlformats.org/officeDocument/2006/relationships/hyperlink" Target="http://oidb.klu.edu.tr/dosyalar/birimler/oidb/dosyalar/dosya_ve_belgeler/sos%20bil%20ens%20tez%20yaz%C4%B1m%20k%C4%B1lavuzu.docx" TargetMode="External"/><Relationship Id="rId59" Type="http://schemas.openxmlformats.org/officeDocument/2006/relationships/hyperlink" Target="http://oidb.klu.edu.tr/dosyalar/birimler/oidb/dosyalar/dosya_ve_belgeler/2014muafiyet-sinavi-uygulama-yonergesi.pdf" TargetMode="External"/><Relationship Id="rId67" Type="http://schemas.openxmlformats.org/officeDocument/2006/relationships/hyperlink" Target="http://oidb.klu.edu.tr/dosyalar/birimler/oidb/dosyalar/dosya_ve_belgeler/SABE%20Tez%20Yaz%C4%B1m%20K%C4%B1lavuzu.doc" TargetMode="External"/><Relationship Id="rId20" Type="http://schemas.openxmlformats.org/officeDocument/2006/relationships/hyperlink" Target="http://www.mevzuat.gov.tr/Metin.Aspx?MevzuatKod=7.5.11126&amp;MevzuatIliski=0&amp;sourceXmlSearch=Y%C3%BCksek%C3%B6%C4%9Fretim%20Kurumlar%C4%B1n%C4%B1n%20Yurti%C3%A7indeki%20Y%C3%BCksek%C3%B6%C4%9Fretim%20Kurumlar%C4%B1yla%20Ortak%20Lisans%C3%BCst%C3%BC%20E%C4%9Fitim%20ve%20%C3%96%C4%9Freti" TargetMode="External"/><Relationship Id="rId41" Type="http://schemas.openxmlformats.org/officeDocument/2006/relationships/hyperlink" Target="http://oidb.klu.edu.tr/dosyalar/birimler/oidb/dosyalar/dosya_ve_belgeler/yuo-yonerge-2014.pdf" TargetMode="External"/><Relationship Id="rId54" Type="http://schemas.openxmlformats.org/officeDocument/2006/relationships/hyperlink" Target="http://oidb.klu.edu.tr/dosyalar/birimler/oidb/dosyalar/dosya_ve_belgeler/Sa%C2%A6%C5%9F%20Bil%20Ens%20Etik%20Kurul%20Y%2B%C3%82nergesi.docx" TargetMode="External"/><Relationship Id="rId62" Type="http://schemas.openxmlformats.org/officeDocument/2006/relationships/hyperlink" Target="http://oidb.klu.edu.tr/dosyalar/birimler/oidb/dosyalar/dosya_ve_belgeler/letme%20Staj%20S%C3%B6zle%C5%9Fmesi%281%29.docx"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4799</Words>
  <Characters>27356</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reşat</dc:creator>
  <cp:lastModifiedBy>M. Tahir İBİŞ</cp:lastModifiedBy>
  <cp:revision>125</cp:revision>
  <cp:lastPrinted>2018-11-21T09:41:00Z</cp:lastPrinted>
  <dcterms:created xsi:type="dcterms:W3CDTF">2018-11-07T11:10:00Z</dcterms:created>
  <dcterms:modified xsi:type="dcterms:W3CDTF">2019-05-10T11:47:00Z</dcterms:modified>
</cp:coreProperties>
</file>