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69336" w14:textId="77777777" w:rsidR="00862A77" w:rsidRDefault="00862A77" w:rsidP="00862A77">
      <w:pPr>
        <w:pStyle w:val="ListeParagraf"/>
        <w:numPr>
          <w:ilvl w:val="0"/>
          <w:numId w:val="21"/>
        </w:numPr>
        <w:suppressAutoHyphens/>
        <w:autoSpaceDN w:val="0"/>
        <w:spacing w:line="360" w:lineRule="auto"/>
        <w:ind w:left="0" w:firstLine="0"/>
        <w:jc w:val="both"/>
        <w:textAlignment w:val="baseline"/>
        <w:rPr>
          <w:rFonts w:ascii="Calibri" w:hAnsi="Calibri" w:cs="Calibri"/>
          <w:b/>
          <w:sz w:val="22"/>
          <w:szCs w:val="22"/>
          <w:lang w:val="tr-TR"/>
        </w:rPr>
      </w:pPr>
      <w:r>
        <w:rPr>
          <w:rFonts w:ascii="Calibri" w:hAnsi="Calibri" w:cs="Calibri"/>
          <w:b/>
          <w:sz w:val="22"/>
          <w:szCs w:val="22"/>
          <w:lang w:val="tr-TR"/>
        </w:rPr>
        <w:t>TANIMLAR</w:t>
      </w:r>
    </w:p>
    <w:p w14:paraId="63CA47F8" w14:textId="77777777" w:rsidR="00862A77" w:rsidRDefault="00862A77" w:rsidP="00862A77">
      <w:pPr>
        <w:spacing w:line="360" w:lineRule="auto"/>
        <w:jc w:val="both"/>
        <w:rPr>
          <w:rFonts w:hint="eastAsia"/>
        </w:rPr>
      </w:pPr>
      <w:r>
        <w:rPr>
          <w:rFonts w:ascii="Calibri" w:hAnsi="Calibri" w:cs="Calibri"/>
          <w:b/>
          <w:sz w:val="22"/>
          <w:szCs w:val="22"/>
          <w:lang w:val="tr-TR"/>
        </w:rPr>
        <w:t>Üniversite                    :</w:t>
      </w:r>
      <w:r>
        <w:rPr>
          <w:rFonts w:ascii="Calibri" w:hAnsi="Calibri" w:cs="Calibri"/>
          <w:sz w:val="22"/>
          <w:szCs w:val="22"/>
          <w:lang w:val="tr-TR"/>
        </w:rPr>
        <w:t xml:space="preserve"> </w:t>
      </w:r>
      <w:r>
        <w:rPr>
          <w:rFonts w:ascii="Calibri" w:hAnsi="Calibri" w:cs="Calibri"/>
          <w:sz w:val="22"/>
          <w:szCs w:val="22"/>
        </w:rPr>
        <w:t>T.C. Kırklareli Üniversitesi ’ ni,</w:t>
      </w:r>
    </w:p>
    <w:p w14:paraId="6237EEA0" w14:textId="77777777" w:rsidR="00862A77" w:rsidRDefault="00862A77" w:rsidP="00862A77">
      <w:pPr>
        <w:pStyle w:val="Standard"/>
        <w:spacing w:line="360" w:lineRule="auto"/>
        <w:jc w:val="both"/>
        <w:rPr>
          <w:rFonts w:hint="eastAsia"/>
        </w:rPr>
      </w:pPr>
      <w:r>
        <w:rPr>
          <w:rFonts w:ascii="Calibri" w:hAnsi="Calibri" w:cs="Calibri"/>
          <w:b/>
          <w:sz w:val="22"/>
          <w:szCs w:val="22"/>
          <w:lang w:val="tr-TR"/>
        </w:rPr>
        <w:t xml:space="preserve">KVK Kanunu         : </w:t>
      </w:r>
      <w:r>
        <w:rPr>
          <w:rFonts w:ascii="Calibri" w:hAnsi="Calibri" w:cs="Calibri"/>
          <w:bCs/>
          <w:sz w:val="22"/>
          <w:szCs w:val="22"/>
          <w:lang w:val="tr-TR"/>
        </w:rPr>
        <w:t>K</w:t>
      </w:r>
      <w:r>
        <w:rPr>
          <w:rFonts w:ascii="Calibri" w:hAnsi="Calibri" w:cs="Calibri"/>
          <w:sz w:val="22"/>
          <w:szCs w:val="22"/>
          <w:lang w:val="tr-TR"/>
        </w:rPr>
        <w:t>işisel verilerin işlenmesinde başta özel hayatın gizliliği olmak üzere kişilerin temel hak ve özgürlüklerini korumak amacıyla kişisel verileri işleyen gerçek ve tüzel kişilerin yükümlülüklerini ve uyacakları usul ve esasları düzenleyen 6698 Sayılı Kişisel Verilerin Korunması Kanununu,</w:t>
      </w:r>
    </w:p>
    <w:p w14:paraId="16CA61CB" w14:textId="77777777" w:rsidR="00862A77" w:rsidRDefault="00862A77" w:rsidP="00862A77">
      <w:pPr>
        <w:pStyle w:val="Standard"/>
        <w:spacing w:line="360" w:lineRule="auto"/>
        <w:jc w:val="both"/>
        <w:rPr>
          <w:rFonts w:hint="eastAsia"/>
        </w:rPr>
      </w:pPr>
      <w:r>
        <w:rPr>
          <w:rFonts w:ascii="Calibri" w:hAnsi="Calibri" w:cs="Calibri"/>
          <w:b/>
          <w:sz w:val="22"/>
          <w:szCs w:val="22"/>
          <w:lang w:val="tr-TR"/>
        </w:rPr>
        <w:t>KVK Komisyonu        :</w:t>
      </w:r>
      <w:r>
        <w:rPr>
          <w:rFonts w:ascii="Calibri" w:hAnsi="Calibri" w:cs="Calibri"/>
          <w:sz w:val="22"/>
          <w:szCs w:val="22"/>
          <w:lang w:val="tr-TR"/>
        </w:rPr>
        <w:t xml:space="preserve"> Kişisel Verileri Koruma Komisyonu,</w:t>
      </w:r>
    </w:p>
    <w:p w14:paraId="6D167146" w14:textId="77777777" w:rsidR="00862A77" w:rsidRDefault="00862A77" w:rsidP="00862A77">
      <w:pPr>
        <w:pStyle w:val="Standard"/>
        <w:spacing w:line="360" w:lineRule="auto"/>
        <w:jc w:val="both"/>
        <w:rPr>
          <w:rFonts w:hint="eastAsia"/>
        </w:rPr>
      </w:pPr>
      <w:r>
        <w:rPr>
          <w:rFonts w:ascii="Calibri" w:hAnsi="Calibri" w:cs="Calibri"/>
          <w:b/>
          <w:sz w:val="22"/>
          <w:szCs w:val="22"/>
          <w:lang w:val="tr-TR"/>
        </w:rPr>
        <w:t>Veri Sorumlusu         :</w:t>
      </w:r>
      <w:r>
        <w:rPr>
          <w:rFonts w:ascii="Calibri" w:hAnsi="Calibri" w:cs="Calibri"/>
          <w:sz w:val="22"/>
          <w:szCs w:val="22"/>
          <w:lang w:val="tr-TR"/>
        </w:rPr>
        <w:t xml:space="preserve"> Kişisel verilerin işleme amaçlarını ve vasıtalarını belirleyen, veri kayıt sisteminin kurulmasından ve yönetilmesinden sorumlu olan gerçek veya tüzel kişiyi,</w:t>
      </w:r>
    </w:p>
    <w:p w14:paraId="1104840B" w14:textId="714998DF" w:rsidR="00862A77" w:rsidRDefault="00862A77" w:rsidP="00862A77">
      <w:pPr>
        <w:pStyle w:val="Standard"/>
        <w:spacing w:line="360" w:lineRule="auto"/>
        <w:jc w:val="both"/>
        <w:rPr>
          <w:rFonts w:ascii="Calibri" w:hAnsi="Calibri" w:cs="Calibri"/>
          <w:sz w:val="22"/>
          <w:szCs w:val="22"/>
          <w:lang w:val="tr-TR"/>
        </w:rPr>
      </w:pPr>
      <w:r>
        <w:rPr>
          <w:rFonts w:ascii="Calibri" w:hAnsi="Calibri" w:cs="Calibri"/>
          <w:b/>
          <w:sz w:val="22"/>
          <w:szCs w:val="22"/>
          <w:lang w:val="tr-TR"/>
        </w:rPr>
        <w:t>Veri İşleyen                :</w:t>
      </w:r>
      <w:r>
        <w:rPr>
          <w:rFonts w:ascii="Calibri" w:hAnsi="Calibri" w:cs="Calibri"/>
          <w:sz w:val="22"/>
          <w:szCs w:val="22"/>
          <w:lang w:val="tr-TR"/>
        </w:rPr>
        <w:t xml:space="preserve"> Veri sorumlusunun verdiği yetkiye dayanarak onun adına kişisel verileri işleyen gerçek veya tüzel kişiyi ifade eder.</w:t>
      </w:r>
    </w:p>
    <w:p w14:paraId="2F7A99D9" w14:textId="77777777" w:rsidR="00862A77" w:rsidRDefault="00862A77" w:rsidP="00862A77">
      <w:pPr>
        <w:pStyle w:val="Standard"/>
        <w:spacing w:line="360" w:lineRule="auto"/>
        <w:jc w:val="both"/>
        <w:rPr>
          <w:rFonts w:hint="eastAsia"/>
        </w:rPr>
      </w:pPr>
    </w:p>
    <w:p w14:paraId="754A45FA" w14:textId="77777777" w:rsidR="00862A77" w:rsidRDefault="00862A77" w:rsidP="00862A77">
      <w:pPr>
        <w:pStyle w:val="ListeParagraf"/>
        <w:numPr>
          <w:ilvl w:val="0"/>
          <w:numId w:val="21"/>
        </w:numPr>
        <w:suppressAutoHyphens/>
        <w:autoSpaceDN w:val="0"/>
        <w:spacing w:line="360" w:lineRule="auto"/>
        <w:ind w:left="0" w:firstLine="0"/>
        <w:jc w:val="both"/>
        <w:textAlignment w:val="baseline"/>
        <w:rPr>
          <w:rFonts w:ascii="Calibri" w:hAnsi="Calibri" w:cs="Calibri"/>
          <w:b/>
          <w:sz w:val="22"/>
          <w:szCs w:val="22"/>
          <w:lang w:val="tr-TR"/>
        </w:rPr>
      </w:pPr>
      <w:r>
        <w:rPr>
          <w:rFonts w:ascii="Calibri" w:hAnsi="Calibri" w:cs="Calibri"/>
          <w:b/>
          <w:sz w:val="22"/>
          <w:szCs w:val="22"/>
          <w:lang w:val="tr-TR"/>
        </w:rPr>
        <w:t>AMAÇ</w:t>
      </w:r>
      <w:bookmarkStart w:id="0" w:name="_Toc503276460"/>
      <w:bookmarkEnd w:id="0"/>
    </w:p>
    <w:p w14:paraId="3D6B7990" w14:textId="65DA4E38" w:rsidR="00862A77" w:rsidRDefault="00862A77" w:rsidP="00862A77">
      <w:pPr>
        <w:pStyle w:val="Standard"/>
        <w:spacing w:line="360" w:lineRule="auto"/>
        <w:jc w:val="both"/>
        <w:rPr>
          <w:rFonts w:ascii="Calibri" w:hAnsi="Calibri" w:cs="Calibri"/>
          <w:sz w:val="22"/>
          <w:szCs w:val="22"/>
          <w:lang w:val="tr-TR"/>
        </w:rPr>
      </w:pPr>
      <w:r>
        <w:rPr>
          <w:rFonts w:ascii="Calibri" w:hAnsi="Calibri" w:cs="Calibri"/>
          <w:sz w:val="22"/>
          <w:szCs w:val="22"/>
          <w:lang w:val="tr-TR"/>
        </w:rPr>
        <w:tab/>
      </w:r>
      <w:r>
        <w:rPr>
          <w:rFonts w:ascii="Calibri" w:hAnsi="Calibri" w:cs="Calibri"/>
          <w:b/>
          <w:sz w:val="22"/>
          <w:szCs w:val="22"/>
          <w:lang w:val="tr-TR"/>
        </w:rPr>
        <w:t>KVK Kanunu</w:t>
      </w:r>
      <w:r>
        <w:rPr>
          <w:rFonts w:ascii="Calibri" w:hAnsi="Calibri" w:cs="Calibri"/>
          <w:sz w:val="22"/>
          <w:szCs w:val="22"/>
          <w:lang w:val="tr-TR"/>
        </w:rPr>
        <w:t xml:space="preserve">’nda tanımlı olan ilgili kişilerin hakları </w:t>
      </w:r>
      <w:r>
        <w:rPr>
          <w:rFonts w:ascii="Calibri" w:hAnsi="Calibri" w:cs="Calibri"/>
          <w:sz w:val="22"/>
          <w:szCs w:val="22"/>
        </w:rPr>
        <w:t xml:space="preserve">T.C. Kırklareli Üniversitesi ’ne </w:t>
      </w:r>
      <w:r>
        <w:rPr>
          <w:rFonts w:ascii="Calibri" w:hAnsi="Calibri" w:cs="Calibri"/>
          <w:sz w:val="22"/>
          <w:szCs w:val="22"/>
          <w:lang w:val="tr-TR"/>
        </w:rPr>
        <w:t>yapabilecekleri başvuru ve şikâyetlerin yönetimine dair işletilecek süreçleri ve bu süreçleri yürütecek kişilerin sorumluluklarını tanımlamaktadır.</w:t>
      </w:r>
    </w:p>
    <w:p w14:paraId="02F79DC7" w14:textId="77777777" w:rsidR="00862A77" w:rsidRDefault="00862A77" w:rsidP="00862A77">
      <w:pPr>
        <w:pStyle w:val="Standard"/>
        <w:spacing w:line="360" w:lineRule="auto"/>
        <w:jc w:val="both"/>
        <w:rPr>
          <w:rFonts w:hint="eastAsia"/>
        </w:rPr>
      </w:pPr>
    </w:p>
    <w:p w14:paraId="5F2358F6" w14:textId="77777777" w:rsidR="00862A77" w:rsidRDefault="00862A77" w:rsidP="00862A77">
      <w:pPr>
        <w:pStyle w:val="ListeParagraf"/>
        <w:numPr>
          <w:ilvl w:val="0"/>
          <w:numId w:val="21"/>
        </w:numPr>
        <w:suppressAutoHyphens/>
        <w:autoSpaceDN w:val="0"/>
        <w:spacing w:line="360" w:lineRule="auto"/>
        <w:ind w:left="0" w:firstLine="0"/>
        <w:jc w:val="both"/>
        <w:textAlignment w:val="baseline"/>
        <w:rPr>
          <w:rFonts w:ascii="Calibri" w:hAnsi="Calibri" w:cs="Calibri"/>
          <w:b/>
          <w:sz w:val="22"/>
          <w:szCs w:val="22"/>
          <w:lang w:val="tr-TR"/>
        </w:rPr>
      </w:pPr>
      <w:bookmarkStart w:id="1" w:name="_Toc503276461"/>
      <w:r>
        <w:rPr>
          <w:rFonts w:ascii="Calibri" w:hAnsi="Calibri" w:cs="Calibri"/>
          <w:b/>
          <w:sz w:val="22"/>
          <w:szCs w:val="22"/>
          <w:lang w:val="tr-TR"/>
        </w:rPr>
        <w:t>KAPSAM</w:t>
      </w:r>
      <w:bookmarkEnd w:id="1"/>
    </w:p>
    <w:p w14:paraId="6A18B26D" w14:textId="7CDE48EE" w:rsidR="00862A77" w:rsidRDefault="00862A77" w:rsidP="00862A77">
      <w:pPr>
        <w:pStyle w:val="Standard"/>
        <w:spacing w:line="360" w:lineRule="auto"/>
        <w:jc w:val="both"/>
        <w:rPr>
          <w:rFonts w:ascii="Calibri" w:hAnsi="Calibri" w:cs="Calibri"/>
          <w:sz w:val="22"/>
          <w:szCs w:val="22"/>
          <w:lang w:val="tr-TR"/>
        </w:rPr>
      </w:pPr>
      <w:r>
        <w:rPr>
          <w:rFonts w:ascii="Calibri" w:hAnsi="Calibri" w:cs="Calibri"/>
          <w:sz w:val="22"/>
          <w:szCs w:val="22"/>
          <w:lang w:val="tr-TR"/>
        </w:rPr>
        <w:tab/>
      </w:r>
      <w:bookmarkStart w:id="2" w:name="_Toc503276462"/>
      <w:r>
        <w:rPr>
          <w:rFonts w:ascii="Calibri" w:hAnsi="Calibri" w:cs="Calibri"/>
          <w:sz w:val="22"/>
          <w:szCs w:val="22"/>
          <w:lang w:val="tr-TR"/>
        </w:rPr>
        <w:t xml:space="preserve">Bu dokümanda tanımlanan faaliyetler, </w:t>
      </w:r>
      <w:r>
        <w:rPr>
          <w:rFonts w:ascii="Calibri" w:hAnsi="Calibri" w:cs="Calibri"/>
          <w:b/>
          <w:sz w:val="22"/>
          <w:szCs w:val="22"/>
          <w:lang w:val="tr-TR"/>
        </w:rPr>
        <w:t>KVK Kanunu</w:t>
      </w:r>
      <w:r>
        <w:rPr>
          <w:rFonts w:ascii="Calibri" w:hAnsi="Calibri" w:cs="Calibri"/>
          <w:sz w:val="22"/>
          <w:szCs w:val="22"/>
          <w:lang w:val="tr-TR"/>
        </w:rPr>
        <w:t xml:space="preserve"> gereğince mevcut çalışanlar dâhil olmak üzere, ilgili kişilerin yapacağı tüm başvuruları ve </w:t>
      </w:r>
      <w:r>
        <w:rPr>
          <w:rFonts w:ascii="Calibri" w:hAnsi="Calibri" w:cs="Calibri"/>
          <w:sz w:val="22"/>
          <w:szCs w:val="22"/>
        </w:rPr>
        <w:t xml:space="preserve">T.C. Kırklareli Üniversitesi ’nin </w:t>
      </w:r>
      <w:r>
        <w:rPr>
          <w:rFonts w:ascii="Calibri" w:hAnsi="Calibri" w:cs="Calibri"/>
          <w:sz w:val="22"/>
          <w:szCs w:val="22"/>
          <w:lang w:val="tr-TR"/>
        </w:rPr>
        <w:t>bünyesinde taleplerin karşılanması amacı ile kişisel veri işlenen tüm süreçleri kapsar.</w:t>
      </w:r>
    </w:p>
    <w:p w14:paraId="76A0DEE0" w14:textId="77777777" w:rsidR="00862A77" w:rsidRDefault="00862A77" w:rsidP="00862A77">
      <w:pPr>
        <w:pStyle w:val="Standard"/>
        <w:spacing w:line="360" w:lineRule="auto"/>
        <w:jc w:val="both"/>
        <w:rPr>
          <w:rFonts w:hint="eastAsia"/>
        </w:rPr>
      </w:pPr>
    </w:p>
    <w:p w14:paraId="5081F05D" w14:textId="77777777" w:rsidR="00862A77" w:rsidRDefault="00862A77" w:rsidP="00862A77">
      <w:pPr>
        <w:pStyle w:val="ListeParagraf"/>
        <w:numPr>
          <w:ilvl w:val="0"/>
          <w:numId w:val="21"/>
        </w:numPr>
        <w:suppressAutoHyphens/>
        <w:autoSpaceDN w:val="0"/>
        <w:spacing w:line="360" w:lineRule="auto"/>
        <w:ind w:left="0" w:firstLine="0"/>
        <w:jc w:val="both"/>
        <w:textAlignment w:val="baseline"/>
        <w:rPr>
          <w:rFonts w:ascii="Calibri" w:hAnsi="Calibri" w:cs="Calibri"/>
          <w:b/>
          <w:sz w:val="22"/>
          <w:szCs w:val="22"/>
          <w:lang w:val="tr-TR"/>
        </w:rPr>
      </w:pPr>
      <w:bookmarkStart w:id="3" w:name="_Toc503276466"/>
      <w:bookmarkEnd w:id="2"/>
      <w:r>
        <w:rPr>
          <w:rFonts w:ascii="Calibri" w:hAnsi="Calibri" w:cs="Calibri"/>
          <w:b/>
          <w:sz w:val="22"/>
          <w:szCs w:val="22"/>
          <w:lang w:val="tr-TR"/>
        </w:rPr>
        <w:t>UYGULAMA</w:t>
      </w:r>
      <w:bookmarkEnd w:id="3"/>
    </w:p>
    <w:p w14:paraId="23EF07CA" w14:textId="77777777" w:rsidR="00862A77" w:rsidRDefault="00862A77" w:rsidP="00862A77">
      <w:pPr>
        <w:pStyle w:val="ListeParagraf"/>
        <w:numPr>
          <w:ilvl w:val="1"/>
          <w:numId w:val="21"/>
        </w:numPr>
        <w:suppressAutoHyphens/>
        <w:autoSpaceDN w:val="0"/>
        <w:spacing w:line="360" w:lineRule="auto"/>
        <w:ind w:left="0" w:firstLine="0"/>
        <w:jc w:val="both"/>
        <w:textAlignment w:val="baseline"/>
        <w:rPr>
          <w:rFonts w:hint="eastAsia"/>
        </w:rPr>
      </w:pPr>
      <w:r>
        <w:rPr>
          <w:rFonts w:ascii="Calibri" w:hAnsi="Calibri" w:cs="Calibri"/>
          <w:b/>
          <w:bCs/>
          <w:sz w:val="22"/>
          <w:szCs w:val="22"/>
          <w:lang w:val="tr-TR"/>
        </w:rPr>
        <w:t>Kişisel Veri Talep Yönetim Süreci</w:t>
      </w:r>
    </w:p>
    <w:p w14:paraId="240A885B" w14:textId="77777777" w:rsidR="00862A77" w:rsidRDefault="00862A77" w:rsidP="00862A77">
      <w:pPr>
        <w:pStyle w:val="ListeParagraf"/>
        <w:numPr>
          <w:ilvl w:val="2"/>
          <w:numId w:val="21"/>
        </w:numPr>
        <w:suppressAutoHyphens/>
        <w:autoSpaceDN w:val="0"/>
        <w:spacing w:line="360" w:lineRule="auto"/>
        <w:ind w:left="0" w:firstLine="0"/>
        <w:jc w:val="both"/>
        <w:textAlignment w:val="baseline"/>
        <w:rPr>
          <w:rFonts w:hint="eastAsia"/>
        </w:rPr>
      </w:pPr>
      <w:bookmarkStart w:id="4" w:name="_Toc503276472"/>
      <w:r>
        <w:rPr>
          <w:rFonts w:ascii="Calibri" w:hAnsi="Calibri" w:cs="Calibri"/>
          <w:b/>
          <w:bCs/>
          <w:sz w:val="22"/>
          <w:szCs w:val="22"/>
          <w:lang w:val="tr-TR"/>
        </w:rPr>
        <w:t>Başvurunun Alınması ve Geçerliliğinin Kontrol Edilmesi</w:t>
      </w:r>
      <w:bookmarkEnd w:id="4"/>
    </w:p>
    <w:p w14:paraId="431DD8D6" w14:textId="77777777" w:rsidR="00862A77" w:rsidRDefault="00862A77" w:rsidP="00862A77">
      <w:pPr>
        <w:pStyle w:val="Standard"/>
        <w:spacing w:line="360" w:lineRule="auto"/>
        <w:jc w:val="both"/>
        <w:rPr>
          <w:rFonts w:hint="eastAsia"/>
        </w:rPr>
      </w:pPr>
      <w:r>
        <w:rPr>
          <w:rFonts w:ascii="Calibri" w:hAnsi="Calibri" w:cs="Calibri"/>
          <w:sz w:val="22"/>
          <w:szCs w:val="22"/>
          <w:lang w:val="tr-TR"/>
        </w:rPr>
        <w:tab/>
        <w:t xml:space="preserve">İlgili kişi tarafından, şahsen veya noter vekaleti aracılığıyla, belirtilen adrese, </w:t>
      </w:r>
      <w:r>
        <w:rPr>
          <w:rFonts w:ascii="Calibri" w:eastAsia="Times New Roman" w:hAnsi="Calibri" w:cs="Calibri"/>
          <w:spacing w:val="1"/>
          <w:sz w:val="22"/>
          <w:szCs w:val="22"/>
          <w:lang w:val="tr-TR"/>
        </w:rPr>
        <w:t xml:space="preserve">kapalı bir zarf ile ve zarfın üzerinde “6698 Sayılı Kişisel Verilerin Korunması Kanunu kapsamında gönderilmiştir” </w:t>
      </w:r>
      <w:r w:rsidRPr="00862A77">
        <w:rPr>
          <w:rFonts w:ascii="Calibri" w:eastAsia="Times New Roman" w:hAnsi="Calibri" w:cs="Calibri"/>
          <w:spacing w:val="1"/>
          <w:sz w:val="22"/>
          <w:szCs w:val="22"/>
          <w:lang w:val="tr-TR"/>
        </w:rPr>
        <w:t>ibaresi bulunan</w:t>
      </w:r>
      <w:r w:rsidRPr="00862A77">
        <w:rPr>
          <w:rFonts w:ascii="Calibri" w:hAnsi="Calibri" w:cs="Calibri"/>
          <w:sz w:val="22"/>
          <w:szCs w:val="22"/>
          <w:lang w:val="tr-TR"/>
        </w:rPr>
        <w:t xml:space="preserve"> başvurular ve kayıtlı elektronik posta aracılığıyla yapılan başvurular, </w:t>
      </w:r>
      <w:r w:rsidRPr="00862A77">
        <w:rPr>
          <w:rFonts w:ascii="Calibri" w:hAnsi="Calibri" w:cs="Calibri"/>
          <w:sz w:val="22"/>
          <w:szCs w:val="22"/>
        </w:rPr>
        <w:t>T.C. Kırklareli Üniversitesi Rektörlüğü</w:t>
      </w:r>
      <w:r w:rsidRPr="00862A77">
        <w:rPr>
          <w:rFonts w:ascii="Calibri" w:hAnsi="Calibri" w:cs="Calibri"/>
          <w:sz w:val="22"/>
          <w:szCs w:val="22"/>
          <w:lang w:val="tr-TR"/>
        </w:rPr>
        <w:t xml:space="preserve"> </w:t>
      </w:r>
      <w:r w:rsidRPr="00862A77">
        <w:rPr>
          <w:rFonts w:ascii="Calibri" w:hAnsi="Calibri" w:cs="Calibri"/>
          <w:sz w:val="22"/>
          <w:szCs w:val="22"/>
          <w:shd w:val="clear" w:color="auto" w:fill="FFFF00"/>
          <w:lang w:val="tr-TR"/>
        </w:rPr>
        <w:t>………..</w:t>
      </w:r>
      <w:r w:rsidRPr="00862A77">
        <w:rPr>
          <w:rFonts w:ascii="Calibri" w:hAnsi="Calibri" w:cs="Calibri"/>
          <w:sz w:val="22"/>
          <w:szCs w:val="22"/>
          <w:lang w:val="tr-TR"/>
        </w:rPr>
        <w:t xml:space="preserve"> tarafından teslim alınarak başvurunun ulaştığı gün KVK Komisyonu’na iletilir. E-posta yoluyla iletilen başvurular ise, KVK süreci için tahsis edilmiş </w:t>
      </w:r>
      <w:hyperlink r:id="rId8" w:history="1">
        <w:r w:rsidRPr="00862A77">
          <w:rPr>
            <w:rStyle w:val="Kpr"/>
            <w:rFonts w:ascii="Calibri" w:hAnsi="Calibri" w:cs="Calibri"/>
            <w:sz w:val="22"/>
            <w:szCs w:val="22"/>
          </w:rPr>
          <w:t>kvkk@klu.edu.tr</w:t>
        </w:r>
      </w:hyperlink>
      <w:r w:rsidRPr="00862A77">
        <w:t xml:space="preserve"> </w:t>
      </w:r>
      <w:r w:rsidRPr="00862A77">
        <w:rPr>
          <w:rFonts w:ascii="Calibri" w:hAnsi="Calibri" w:cs="Calibri"/>
          <w:sz w:val="22"/>
          <w:szCs w:val="22"/>
          <w:lang w:val="tr-TR"/>
        </w:rPr>
        <w:t xml:space="preserve">e-posta adresi üzerinden alınır ve işleme alınmak üzere KVK Komisyonu’na iletilir. </w:t>
      </w:r>
      <w:r w:rsidRPr="00862A77">
        <w:rPr>
          <w:rFonts w:ascii="Calibri" w:hAnsi="Calibri" w:cs="Calibri"/>
          <w:sz w:val="22"/>
          <w:szCs w:val="22"/>
          <w:shd w:val="clear" w:color="auto" w:fill="FFFF00"/>
          <w:lang w:val="tr-TR"/>
        </w:rPr>
        <w:t>…………,</w:t>
      </w:r>
      <w:r w:rsidRPr="00862A77">
        <w:rPr>
          <w:rFonts w:ascii="Calibri" w:hAnsi="Calibri" w:cs="Calibri"/>
          <w:sz w:val="22"/>
          <w:szCs w:val="22"/>
          <w:lang w:val="tr-TR"/>
        </w:rPr>
        <w:t xml:space="preserve"> başvuru</w:t>
      </w:r>
      <w:r>
        <w:rPr>
          <w:rFonts w:ascii="Calibri" w:hAnsi="Calibri" w:cs="Calibri"/>
          <w:sz w:val="22"/>
          <w:szCs w:val="22"/>
          <w:lang w:val="tr-TR"/>
        </w:rPr>
        <w:t xml:space="preserve"> içeriğine genel olarak bakabilir ancak başvurunun </w:t>
      </w:r>
      <w:r>
        <w:rPr>
          <w:rFonts w:ascii="Calibri" w:hAnsi="Calibri" w:cs="Calibri"/>
          <w:b/>
          <w:sz w:val="22"/>
          <w:szCs w:val="22"/>
          <w:lang w:val="tr-TR"/>
        </w:rPr>
        <w:t>KVK Kanunu</w:t>
      </w:r>
      <w:r>
        <w:rPr>
          <w:rFonts w:ascii="Calibri" w:hAnsi="Calibri" w:cs="Calibri"/>
          <w:sz w:val="22"/>
          <w:szCs w:val="22"/>
          <w:lang w:val="tr-TR"/>
        </w:rPr>
        <w:t xml:space="preserve"> ile ilgili olduğunu anlar anlamaz başka bir inceleme yapmaksızın başvuruyu KVK Komisyonu’na, EBYS üzerinden sevk eder ve gelen zarfı elden teslim eder.</w:t>
      </w:r>
    </w:p>
    <w:p w14:paraId="6B14520C" w14:textId="77777777" w:rsidR="00862A77" w:rsidRDefault="00862A77" w:rsidP="00862A77">
      <w:pPr>
        <w:pStyle w:val="Standard"/>
        <w:spacing w:line="360" w:lineRule="auto"/>
        <w:jc w:val="both"/>
        <w:rPr>
          <w:rFonts w:hint="eastAsia"/>
        </w:rPr>
      </w:pPr>
      <w:r>
        <w:rPr>
          <w:rFonts w:ascii="Calibri" w:hAnsi="Calibri" w:cs="Calibri"/>
          <w:sz w:val="22"/>
          <w:szCs w:val="22"/>
          <w:lang w:val="tr-TR"/>
        </w:rPr>
        <w:lastRenderedPageBreak/>
        <w:tab/>
        <w:t xml:space="preserve">KVK Komisyonu, öncelikle ilgili birimin ve Hukuk Müşavirliği’nin de görüşünü alarak başvurunun eksiksiz olarak, yetkili kişi tarafından ve </w:t>
      </w:r>
      <w:r>
        <w:rPr>
          <w:rFonts w:ascii="Calibri" w:hAnsi="Calibri" w:cs="Calibri"/>
          <w:b/>
          <w:sz w:val="22"/>
          <w:szCs w:val="22"/>
          <w:lang w:val="tr-TR"/>
        </w:rPr>
        <w:t>KVK Kanunu</w:t>
      </w:r>
      <w:r>
        <w:rPr>
          <w:rFonts w:ascii="Calibri" w:hAnsi="Calibri" w:cs="Calibri"/>
          <w:sz w:val="22"/>
          <w:szCs w:val="22"/>
          <w:lang w:val="tr-TR"/>
        </w:rPr>
        <w:t>’nun 11’inci maddesinde belirtilen ilgili kişinin hakları doğrultusunda yapılıp yapılmadığını kontrol eder. Bu inceleme sonucunda başvuru geçerliyse ilk cevap metninin iletilmesi ve başvurunun sınıflandırılması safhasına geçilir.</w:t>
      </w:r>
    </w:p>
    <w:p w14:paraId="059C7B11" w14:textId="77777777" w:rsidR="00862A77" w:rsidRDefault="00862A77" w:rsidP="00862A77">
      <w:pPr>
        <w:pStyle w:val="Standard"/>
        <w:spacing w:line="360" w:lineRule="auto"/>
        <w:jc w:val="both"/>
        <w:rPr>
          <w:rFonts w:hint="eastAsia"/>
        </w:rPr>
      </w:pPr>
      <w:r>
        <w:rPr>
          <w:rFonts w:ascii="Calibri" w:hAnsi="Calibri" w:cs="Calibri"/>
          <w:sz w:val="22"/>
          <w:szCs w:val="22"/>
          <w:lang w:val="tr-TR"/>
        </w:rPr>
        <w:tab/>
        <w:t>Eğer başvuru eksik bilgilerle yapılmış ise, ilgili kişiye, başvurunun eksiklikleri hakkında başvuru sırasında belirtmiş olduğu e-posta adresi üzerinden bilgi verilerek eksikliklerin giderilmesi istenir. İşbu eksiklikler giderilinceye ve en geç ilk başvuru tarihinden itibaren 30 gün içerisinde eksikliklerin giderilmediği takdirde, başvurunun bu gerekçe ile reddedildiği başvurana bildirilir.</w:t>
      </w:r>
    </w:p>
    <w:p w14:paraId="5F29F372" w14:textId="77777777" w:rsidR="00862A77" w:rsidRDefault="00862A77" w:rsidP="00862A77">
      <w:pPr>
        <w:pStyle w:val="Standard"/>
        <w:spacing w:line="360" w:lineRule="auto"/>
        <w:jc w:val="both"/>
        <w:rPr>
          <w:rFonts w:ascii="Calibri" w:hAnsi="Calibri" w:cs="Calibri"/>
          <w:sz w:val="22"/>
          <w:szCs w:val="22"/>
          <w:lang w:val="tr-TR"/>
        </w:rPr>
      </w:pPr>
      <w:r>
        <w:rPr>
          <w:rFonts w:ascii="Calibri" w:hAnsi="Calibri" w:cs="Calibri"/>
          <w:sz w:val="22"/>
          <w:szCs w:val="22"/>
          <w:lang w:val="tr-TR"/>
        </w:rPr>
        <w:tab/>
        <w:t>Başvuruda yer alan eksikliklerin ilgilinin talebinin cevaplanmasına engel teşkil etmemesi halinde salt bu gerekçe ile başvuru reddedilemez.</w:t>
      </w:r>
    </w:p>
    <w:p w14:paraId="676D4610" w14:textId="77777777" w:rsidR="00862A77" w:rsidRDefault="00862A77" w:rsidP="00862A77">
      <w:pPr>
        <w:pStyle w:val="ListeParagraf"/>
        <w:numPr>
          <w:ilvl w:val="2"/>
          <w:numId w:val="21"/>
        </w:numPr>
        <w:suppressAutoHyphens/>
        <w:autoSpaceDN w:val="0"/>
        <w:spacing w:line="360" w:lineRule="auto"/>
        <w:ind w:left="0" w:firstLine="0"/>
        <w:jc w:val="both"/>
        <w:textAlignment w:val="baseline"/>
        <w:rPr>
          <w:rFonts w:ascii="Calibri" w:hAnsi="Calibri" w:cs="Calibri"/>
          <w:b/>
          <w:sz w:val="22"/>
          <w:szCs w:val="22"/>
          <w:lang w:val="tr-TR"/>
        </w:rPr>
      </w:pPr>
      <w:bookmarkStart w:id="5" w:name="_Toc503276473"/>
      <w:r>
        <w:rPr>
          <w:rFonts w:ascii="Calibri" w:hAnsi="Calibri" w:cs="Calibri"/>
          <w:b/>
          <w:sz w:val="22"/>
          <w:szCs w:val="22"/>
          <w:lang w:val="tr-TR"/>
        </w:rPr>
        <w:t>İlk Cevap Metninin İletilmesi ve Başvurunun Sınıflandırılması</w:t>
      </w:r>
      <w:bookmarkEnd w:id="5"/>
    </w:p>
    <w:p w14:paraId="6625B1FF" w14:textId="77777777" w:rsidR="00862A77" w:rsidRDefault="00862A77" w:rsidP="00862A77">
      <w:pPr>
        <w:pStyle w:val="Standard"/>
        <w:spacing w:line="360" w:lineRule="auto"/>
        <w:jc w:val="both"/>
        <w:rPr>
          <w:rFonts w:ascii="Calibri" w:hAnsi="Calibri" w:cs="Calibri"/>
          <w:sz w:val="22"/>
          <w:szCs w:val="22"/>
          <w:lang w:val="tr-TR"/>
        </w:rPr>
      </w:pPr>
      <w:r>
        <w:rPr>
          <w:rFonts w:ascii="Calibri" w:hAnsi="Calibri" w:cs="Calibri"/>
          <w:sz w:val="22"/>
          <w:szCs w:val="22"/>
          <w:lang w:val="tr-TR"/>
        </w:rPr>
        <w:tab/>
        <w:t>Başvuru süreciyle ilgili bilgilendirme, ilgili kişinin başvuru sırasında belirtmiş olduğu e-posta adresine yapılır.</w:t>
      </w:r>
    </w:p>
    <w:p w14:paraId="4F2A69D7" w14:textId="77777777" w:rsidR="00862A77" w:rsidRDefault="00862A77" w:rsidP="00862A77">
      <w:pPr>
        <w:pStyle w:val="Standard"/>
        <w:spacing w:line="360" w:lineRule="auto"/>
        <w:jc w:val="both"/>
        <w:rPr>
          <w:rFonts w:hint="eastAsia"/>
        </w:rPr>
      </w:pPr>
      <w:r>
        <w:rPr>
          <w:rFonts w:ascii="Calibri" w:hAnsi="Calibri" w:cs="Calibri"/>
          <w:sz w:val="22"/>
          <w:szCs w:val="22"/>
          <w:lang w:val="tr-TR"/>
        </w:rPr>
        <w:tab/>
        <w:t xml:space="preserve">İlgili kişinin yaptığı geçerli başvuru, ilgili kişinin talebine uygun olarak gerçekleştirilecek işlem türüne göre bilgi edinme, düzeltme veya güncelleme, verinin işlenmesine itiraz, silme veya yok etme, açık rızanın geri çekilmesi, zararları tazmin etme kategorilerinden birisi olacak şekilde KVK Komisyonu tarafından sınıflandırılır. KVK Komisyonu içerisinde </w:t>
      </w:r>
      <w:r w:rsidRPr="00862A77">
        <w:rPr>
          <w:rFonts w:ascii="Calibri" w:hAnsi="Calibri" w:cs="Calibri"/>
          <w:sz w:val="22"/>
          <w:szCs w:val="22"/>
          <w:shd w:val="clear" w:color="auto" w:fill="FFFF00"/>
          <w:lang w:val="tr-TR"/>
        </w:rPr>
        <w:t>Hukuk Müşavirliği ’de</w:t>
      </w:r>
      <w:r>
        <w:rPr>
          <w:rFonts w:ascii="Calibri" w:hAnsi="Calibri" w:cs="Calibri"/>
          <w:sz w:val="22"/>
          <w:szCs w:val="22"/>
          <w:lang w:val="tr-TR"/>
        </w:rPr>
        <w:t xml:space="preserve"> yer almaktadır.</w:t>
      </w:r>
    </w:p>
    <w:p w14:paraId="292B2DA8" w14:textId="77777777" w:rsidR="00862A77" w:rsidRDefault="00862A77" w:rsidP="00862A77">
      <w:pPr>
        <w:pStyle w:val="ListeParagraf"/>
        <w:spacing w:line="360" w:lineRule="auto"/>
        <w:ind w:left="0"/>
        <w:jc w:val="both"/>
        <w:rPr>
          <w:rFonts w:hint="eastAsia"/>
        </w:rPr>
      </w:pPr>
      <w:r>
        <w:rPr>
          <w:rFonts w:ascii="Calibri" w:hAnsi="Calibri" w:cs="Calibri"/>
          <w:b/>
          <w:bCs/>
          <w:sz w:val="22"/>
          <w:szCs w:val="22"/>
          <w:lang w:val="tr-TR"/>
        </w:rPr>
        <w:t xml:space="preserve">4.2. </w:t>
      </w:r>
      <w:bookmarkStart w:id="6" w:name="_Toc503276474"/>
      <w:r>
        <w:rPr>
          <w:rFonts w:ascii="Calibri" w:hAnsi="Calibri" w:cs="Calibri"/>
          <w:b/>
          <w:bCs/>
          <w:sz w:val="22"/>
          <w:szCs w:val="22"/>
          <w:lang w:val="tr-TR"/>
        </w:rPr>
        <w:t>Talep Değerlendirme ve İşlemi Planlama</w:t>
      </w:r>
      <w:bookmarkEnd w:id="6"/>
    </w:p>
    <w:p w14:paraId="7883439F" w14:textId="77777777" w:rsidR="00862A77" w:rsidRDefault="00862A77" w:rsidP="00862A77">
      <w:pPr>
        <w:pStyle w:val="Standard"/>
        <w:spacing w:line="360" w:lineRule="auto"/>
        <w:jc w:val="both"/>
        <w:rPr>
          <w:rFonts w:hint="eastAsia"/>
        </w:rPr>
      </w:pPr>
      <w:r>
        <w:rPr>
          <w:rFonts w:ascii="Calibri" w:hAnsi="Calibri" w:cs="Calibri"/>
          <w:sz w:val="22"/>
          <w:szCs w:val="22"/>
          <w:lang w:val="tr-TR"/>
        </w:rPr>
        <w:tab/>
        <w:t>KVK Komisyonu, başvuru kapsamında yer alan ilgili birimlerin sorumlularıyla bir araya gelerek talebi değerlendirir. Talep değerlendirme toplantısında ilgili kişinin isteği doğrultusunda işlem yapılıp yapılamayacağının değerlendirilmesi, işlem yapılmayacaksa hukuki dayanağının belirlenmesi, eğer işlem yapılacaksa gerçekleştirilecek işlemlerin planlanması faaliyetleri yerine getirilir.</w:t>
      </w:r>
    </w:p>
    <w:p w14:paraId="5EC61070" w14:textId="77777777" w:rsidR="00862A77" w:rsidRDefault="00862A77" w:rsidP="00862A77">
      <w:pPr>
        <w:pStyle w:val="ListeParagraf"/>
        <w:spacing w:line="360" w:lineRule="auto"/>
        <w:ind w:left="0"/>
        <w:jc w:val="both"/>
        <w:rPr>
          <w:rFonts w:hint="eastAsia"/>
        </w:rPr>
      </w:pPr>
      <w:r>
        <w:rPr>
          <w:rFonts w:ascii="Calibri" w:hAnsi="Calibri" w:cs="Calibri"/>
          <w:b/>
          <w:sz w:val="22"/>
          <w:szCs w:val="22"/>
          <w:lang w:val="tr-TR"/>
        </w:rPr>
        <w:t>4.3. İşlemi</w:t>
      </w:r>
      <w:bookmarkStart w:id="7" w:name="_Toc503276475"/>
      <w:r>
        <w:rPr>
          <w:rFonts w:ascii="Calibri" w:hAnsi="Calibri" w:cs="Calibri"/>
          <w:b/>
          <w:sz w:val="22"/>
          <w:szCs w:val="22"/>
          <w:lang w:val="tr-TR"/>
        </w:rPr>
        <w:t xml:space="preserve"> Gerçekleştirme</w:t>
      </w:r>
      <w:bookmarkEnd w:id="7"/>
    </w:p>
    <w:p w14:paraId="6F718542" w14:textId="4584A7D3" w:rsidR="00862A77" w:rsidRDefault="00862A77" w:rsidP="00862A77">
      <w:pPr>
        <w:pStyle w:val="Standard"/>
        <w:spacing w:line="360" w:lineRule="auto"/>
        <w:jc w:val="both"/>
        <w:rPr>
          <w:rFonts w:ascii="Calibri" w:hAnsi="Calibri" w:cs="Calibri"/>
          <w:sz w:val="22"/>
          <w:szCs w:val="22"/>
          <w:lang w:val="tr-TR"/>
        </w:rPr>
      </w:pPr>
      <w:r>
        <w:rPr>
          <w:rFonts w:ascii="Calibri" w:hAnsi="Calibri" w:cs="Calibri"/>
          <w:sz w:val="22"/>
          <w:szCs w:val="22"/>
          <w:lang w:val="tr-TR"/>
        </w:rPr>
        <w:tab/>
        <w:t>Başvurunun niteliğine ve planlanan işleme göre, KVK Komisyonu, işlem sorumlularını belirler ve bu kişiler KVK Komisyonu üyesi değilse resmi yazıyla görevlendirmesi yapılır. İşlem sorumluları; KVK Komisyonu’nun ve birim sorumlularının koordinasyonunda bir önceki adımda planlanan çalışmaları gerçekleştirirler. Öncelikle kişisel verilerin bulunduğu ortamlarda (basılı, arşiv ve/veya dijital ortamlar, otomasyonlar, veritabanı vb.) ilgili kişiye ait hangi tipte verilerin olduğunu, hangi amaçla ve kimler tarafından işlendiğini, kişisel veri envanterini kullanarak tespit ederler ve kimlere aktarıldığının belirlenmesiyle ilgili çalışma yaparlar. KVK Komisyonu, talepleri gerçekleştirmeden önce süreçle ilgili toplanan verileri ve kişisel veri envanterinde yer alan bilgilerin güncelliğini kontrol eder.</w:t>
      </w:r>
    </w:p>
    <w:p w14:paraId="0D2710EA" w14:textId="1C25768B" w:rsidR="00862A77" w:rsidRDefault="00862A77" w:rsidP="00862A77">
      <w:pPr>
        <w:pStyle w:val="Standard"/>
        <w:spacing w:line="360" w:lineRule="auto"/>
        <w:jc w:val="both"/>
        <w:rPr>
          <w:rFonts w:ascii="Calibri" w:hAnsi="Calibri" w:cs="Calibri"/>
          <w:sz w:val="22"/>
          <w:szCs w:val="22"/>
          <w:lang w:val="tr-TR"/>
        </w:rPr>
      </w:pPr>
    </w:p>
    <w:p w14:paraId="6441782D" w14:textId="77777777" w:rsidR="00862A77" w:rsidRDefault="00862A77" w:rsidP="00862A77">
      <w:pPr>
        <w:pStyle w:val="Standard"/>
        <w:spacing w:line="360" w:lineRule="auto"/>
        <w:jc w:val="both"/>
        <w:rPr>
          <w:rFonts w:hint="eastAsia"/>
        </w:rPr>
      </w:pPr>
    </w:p>
    <w:p w14:paraId="71121661" w14:textId="77777777" w:rsidR="00862A77" w:rsidRDefault="00862A77" w:rsidP="00862A77">
      <w:pPr>
        <w:pStyle w:val="ListeParagraf"/>
        <w:spacing w:line="360" w:lineRule="auto"/>
        <w:ind w:left="0"/>
        <w:jc w:val="both"/>
        <w:rPr>
          <w:rFonts w:hint="eastAsia"/>
        </w:rPr>
      </w:pPr>
      <w:r>
        <w:rPr>
          <w:rFonts w:ascii="Calibri" w:hAnsi="Calibri" w:cs="Calibri"/>
          <w:b/>
          <w:iCs/>
          <w:sz w:val="22"/>
          <w:szCs w:val="22"/>
          <w:lang w:val="tr-TR"/>
        </w:rPr>
        <w:lastRenderedPageBreak/>
        <w:t>4.3.1. Bilgi E</w:t>
      </w:r>
      <w:r>
        <w:rPr>
          <w:rFonts w:ascii="Calibri" w:hAnsi="Calibri" w:cs="Calibri"/>
          <w:b/>
          <w:sz w:val="22"/>
          <w:szCs w:val="22"/>
          <w:lang w:val="tr-TR"/>
        </w:rPr>
        <w:t>dinme</w:t>
      </w:r>
      <w:r>
        <w:rPr>
          <w:rFonts w:ascii="Calibri" w:hAnsi="Calibri" w:cs="Calibri"/>
          <w:b/>
          <w:iCs/>
          <w:sz w:val="22"/>
          <w:szCs w:val="22"/>
          <w:lang w:val="tr-TR"/>
        </w:rPr>
        <w:t xml:space="preserve"> Talebi</w:t>
      </w:r>
    </w:p>
    <w:p w14:paraId="3C072A92" w14:textId="35F9EF9A" w:rsidR="00862A77" w:rsidRPr="00862A77" w:rsidRDefault="00862A77" w:rsidP="00862A77">
      <w:pPr>
        <w:pStyle w:val="Standard"/>
        <w:spacing w:line="360" w:lineRule="auto"/>
        <w:jc w:val="both"/>
        <w:rPr>
          <w:rFonts w:ascii="Calibri" w:hAnsi="Calibri" w:cs="Calibri" w:hint="eastAsia"/>
          <w:sz w:val="22"/>
          <w:szCs w:val="22"/>
          <w:lang w:val="tr-TR"/>
        </w:rPr>
      </w:pPr>
      <w:r>
        <w:rPr>
          <w:rFonts w:ascii="Calibri" w:hAnsi="Calibri" w:cs="Calibri"/>
          <w:sz w:val="22"/>
          <w:szCs w:val="22"/>
          <w:lang w:val="tr-TR"/>
        </w:rPr>
        <w:t xml:space="preserve">      T.C. Kırklareli Üniversitesi KVK Komisyonu, ilgili kişinin başvurusunun değerlendirilmesi sürecinde kurum içinde ilgili birim ve kişilerden bilgi talep edebilir. Bu durumda ilgili birim ve kişiler ivedi olarak derhal cevap vermekle yükümlüdürler.</w:t>
      </w:r>
    </w:p>
    <w:p w14:paraId="16A94302" w14:textId="77777777" w:rsidR="00862A77" w:rsidRDefault="00862A77" w:rsidP="00862A77">
      <w:pPr>
        <w:pStyle w:val="ListeParagraf"/>
        <w:spacing w:line="360" w:lineRule="auto"/>
        <w:ind w:left="0"/>
        <w:jc w:val="both"/>
        <w:rPr>
          <w:rFonts w:hint="eastAsia"/>
        </w:rPr>
      </w:pPr>
      <w:r>
        <w:rPr>
          <w:rFonts w:ascii="Calibri" w:hAnsi="Calibri" w:cs="Calibri"/>
          <w:b/>
          <w:sz w:val="22"/>
          <w:szCs w:val="22"/>
          <w:lang w:val="tr-TR"/>
        </w:rPr>
        <w:t xml:space="preserve">4.3.2. Düzeltme </w:t>
      </w:r>
      <w:r>
        <w:rPr>
          <w:rFonts w:ascii="Calibri" w:hAnsi="Calibri" w:cs="Calibri"/>
          <w:b/>
          <w:iCs/>
          <w:sz w:val="22"/>
          <w:szCs w:val="22"/>
          <w:lang w:val="tr-TR"/>
        </w:rPr>
        <w:t>veya Güncelleme Talebi</w:t>
      </w:r>
    </w:p>
    <w:p w14:paraId="767C5207" w14:textId="77777777" w:rsidR="00862A77" w:rsidRDefault="00862A77" w:rsidP="00862A77">
      <w:pPr>
        <w:pStyle w:val="ListeParagraf"/>
        <w:spacing w:line="360" w:lineRule="auto"/>
        <w:ind w:left="0"/>
        <w:jc w:val="both"/>
        <w:rPr>
          <w:rFonts w:hint="eastAsia"/>
        </w:rPr>
      </w:pPr>
      <w:r>
        <w:rPr>
          <w:rFonts w:ascii="Calibri" w:hAnsi="Calibri" w:cs="Calibri"/>
          <w:b/>
          <w:iCs/>
          <w:sz w:val="22"/>
          <w:szCs w:val="22"/>
          <w:lang w:val="tr-TR"/>
        </w:rPr>
        <w:tab/>
      </w:r>
      <w:r>
        <w:rPr>
          <w:rFonts w:ascii="Calibri" w:hAnsi="Calibri" w:cs="Calibri"/>
          <w:sz w:val="22"/>
          <w:szCs w:val="22"/>
        </w:rPr>
        <w:t>İlgili kişinin düzeltilmesini veya güncellenmesini istediği kişisel bilgiler için gerek görülürse tevsik eden belgeler istenerek, talep doğrultusunda güncellenir.</w:t>
      </w:r>
    </w:p>
    <w:p w14:paraId="1A63E07D" w14:textId="77777777" w:rsidR="00862A77" w:rsidRDefault="00862A77" w:rsidP="00862A77">
      <w:pPr>
        <w:pStyle w:val="ListeParagraf"/>
        <w:spacing w:line="360" w:lineRule="auto"/>
        <w:ind w:left="0"/>
        <w:jc w:val="both"/>
        <w:rPr>
          <w:rFonts w:hint="eastAsia"/>
        </w:rPr>
      </w:pPr>
      <w:r>
        <w:rPr>
          <w:rFonts w:ascii="Calibri" w:hAnsi="Calibri" w:cs="Calibri"/>
          <w:b/>
          <w:sz w:val="22"/>
          <w:szCs w:val="22"/>
          <w:lang w:val="tr-TR"/>
        </w:rPr>
        <w:t>4.3.3. Verinin İşlenmesine itiraz</w:t>
      </w:r>
    </w:p>
    <w:p w14:paraId="54585DFF" w14:textId="715C5877" w:rsidR="00862A77" w:rsidRPr="00862A77" w:rsidRDefault="00862A77" w:rsidP="00862A77">
      <w:pPr>
        <w:pStyle w:val="ListeParagraf"/>
        <w:spacing w:line="360" w:lineRule="auto"/>
        <w:ind w:left="0"/>
        <w:jc w:val="both"/>
        <w:rPr>
          <w:rFonts w:ascii="Calibri" w:hAnsi="Calibri" w:cs="Calibri" w:hint="eastAsia"/>
          <w:sz w:val="22"/>
          <w:szCs w:val="22"/>
        </w:rPr>
      </w:pPr>
      <w:r>
        <w:rPr>
          <w:rFonts w:ascii="Calibri" w:hAnsi="Calibri" w:cs="Calibri"/>
          <w:b/>
          <w:sz w:val="22"/>
          <w:szCs w:val="22"/>
          <w:lang w:val="tr-TR"/>
        </w:rPr>
        <w:tab/>
      </w:r>
      <w:r>
        <w:rPr>
          <w:rFonts w:ascii="Calibri" w:hAnsi="Calibri" w:cs="Calibri"/>
          <w:sz w:val="22"/>
          <w:szCs w:val="22"/>
        </w:rPr>
        <w:t xml:space="preserve">İlgili kişinin kişisel verisinin işlenmesine itiraz etmesi durumunda, ilgili birimin görüşü alınarak T.C. Kırklareli Üniversitesi’nin kanunda belirlenmiş istisna halleri kapsamında kişisel veriyi işlemesinin gerekli olup olmadığı tespit edilir. Eğer kişisel verinin işlenmesinde bir zorunluluk söz konusu ise ilgili kişiye gerekçesi ile ret yanıtı verilir. Kişisel verinin işlenmesinin bir zorunluluk olmadığı durumlarda, ilgili kişinin talebi gerçekleştirilir ve bu hususta kişiye bilgi verilir. </w:t>
      </w:r>
    </w:p>
    <w:p w14:paraId="3708D17F" w14:textId="77777777" w:rsidR="00862A77" w:rsidRDefault="00862A77" w:rsidP="00862A77">
      <w:pPr>
        <w:pStyle w:val="ListeParagraf"/>
        <w:spacing w:line="360" w:lineRule="auto"/>
        <w:ind w:left="0"/>
        <w:jc w:val="both"/>
        <w:rPr>
          <w:rFonts w:hint="eastAsia"/>
        </w:rPr>
      </w:pPr>
      <w:r>
        <w:rPr>
          <w:rFonts w:ascii="Calibri" w:hAnsi="Calibri" w:cs="Calibri"/>
          <w:b/>
          <w:sz w:val="22"/>
          <w:szCs w:val="22"/>
          <w:lang w:val="tr-TR"/>
        </w:rPr>
        <w:t>4.3.4. Silme</w:t>
      </w:r>
      <w:r>
        <w:rPr>
          <w:rFonts w:ascii="Calibri" w:hAnsi="Calibri" w:cs="Calibri"/>
          <w:b/>
          <w:iCs/>
          <w:sz w:val="22"/>
          <w:szCs w:val="22"/>
          <w:lang w:val="tr-TR"/>
        </w:rPr>
        <w:t xml:space="preserve"> veya Yok Etme Talebi</w:t>
      </w:r>
    </w:p>
    <w:p w14:paraId="6859C994" w14:textId="77777777" w:rsidR="00862A77" w:rsidRDefault="00862A77" w:rsidP="00862A77">
      <w:pPr>
        <w:pStyle w:val="Standard"/>
        <w:spacing w:line="360" w:lineRule="auto"/>
        <w:jc w:val="both"/>
        <w:rPr>
          <w:rFonts w:hint="eastAsia"/>
        </w:rPr>
      </w:pPr>
      <w:r>
        <w:rPr>
          <w:rFonts w:ascii="Calibri" w:hAnsi="Calibri" w:cs="Calibri"/>
          <w:sz w:val="22"/>
          <w:szCs w:val="22"/>
          <w:lang w:val="tr-TR"/>
        </w:rPr>
        <w:tab/>
        <w:t xml:space="preserve">İlgili kişinin silinmesini veya yok edilmesini talep ettiği kişisel bilgiler; </w:t>
      </w:r>
      <w:r>
        <w:rPr>
          <w:rFonts w:ascii="Calibri" w:hAnsi="Calibri" w:cs="Calibri"/>
          <w:b/>
          <w:sz w:val="22"/>
          <w:szCs w:val="22"/>
          <w:lang w:val="tr-TR"/>
        </w:rPr>
        <w:t>KVK Kanunu</w:t>
      </w:r>
      <w:r>
        <w:rPr>
          <w:rFonts w:ascii="Calibri" w:hAnsi="Calibri" w:cs="Calibri"/>
          <w:sz w:val="22"/>
          <w:szCs w:val="22"/>
          <w:lang w:val="tr-TR"/>
        </w:rPr>
        <w:t>’nda belirlenmiş istisna hallerinden biri bulunmuyorsa Kişisel Verilerin Korunması Mevzuatı uyarınca “</w:t>
      </w:r>
      <w:r>
        <w:rPr>
          <w:rFonts w:ascii="Calibri" w:hAnsi="Calibri" w:cs="Calibri"/>
          <w:sz w:val="22"/>
          <w:szCs w:val="22"/>
        </w:rPr>
        <w:t xml:space="preserve">T.C. Kırklareli Üniversitesi </w:t>
      </w:r>
      <w:r>
        <w:rPr>
          <w:rFonts w:ascii="Calibri" w:hAnsi="Calibri" w:cs="Calibri"/>
          <w:sz w:val="22"/>
          <w:szCs w:val="22"/>
          <w:lang w:val="tr-TR"/>
        </w:rPr>
        <w:t>Kişisel Veri Saklama ve İmha Politikası’nın’’ 5/2 (Kişisel Verilerin Silinmesi) ve 5/3 (Kişisel Verilerin Yok Edilmesi) maddelerinde belirtilen yöntemlerle silinir veya yok edilir.</w:t>
      </w:r>
    </w:p>
    <w:p w14:paraId="579727CD" w14:textId="77777777" w:rsidR="00862A77" w:rsidRDefault="00862A77" w:rsidP="00862A77">
      <w:pPr>
        <w:pStyle w:val="ListeParagraf"/>
        <w:spacing w:line="360" w:lineRule="auto"/>
        <w:ind w:left="0"/>
        <w:jc w:val="both"/>
        <w:rPr>
          <w:rFonts w:ascii="Calibri" w:hAnsi="Calibri" w:cs="Calibri"/>
          <w:b/>
          <w:iCs/>
          <w:sz w:val="22"/>
          <w:szCs w:val="22"/>
          <w:lang w:val="tr-TR"/>
        </w:rPr>
      </w:pPr>
      <w:r>
        <w:rPr>
          <w:rFonts w:ascii="Calibri" w:hAnsi="Calibri" w:cs="Calibri"/>
          <w:b/>
          <w:iCs/>
          <w:sz w:val="22"/>
          <w:szCs w:val="22"/>
          <w:lang w:val="tr-TR"/>
        </w:rPr>
        <w:t>4.3.5. Açık Rızanın Geri Çekilmesi</w:t>
      </w:r>
    </w:p>
    <w:p w14:paraId="5CDED909" w14:textId="77777777" w:rsidR="00862A77" w:rsidRDefault="00862A77" w:rsidP="00862A77">
      <w:pPr>
        <w:pStyle w:val="Standard"/>
        <w:spacing w:line="360" w:lineRule="auto"/>
        <w:jc w:val="both"/>
        <w:rPr>
          <w:rFonts w:hint="eastAsia"/>
        </w:rPr>
      </w:pPr>
      <w:r>
        <w:rPr>
          <w:rFonts w:ascii="Calibri" w:hAnsi="Calibri" w:cs="Calibri"/>
          <w:sz w:val="22"/>
          <w:szCs w:val="22"/>
          <w:lang w:val="tr-TR"/>
        </w:rPr>
        <w:tab/>
        <w:t xml:space="preserve">İlgili kişinin kişisel verilerinin açık rızaya istinaden işlenmesi ve/veya aktarılması halinde, ilgili kişinin açık rızasını geri çekmesi durumunda, talebin tebliğinden itibaren söz konusu kişisel verilerin işlenmesi, </w:t>
      </w:r>
      <w:r>
        <w:rPr>
          <w:rFonts w:ascii="Calibri" w:hAnsi="Calibri" w:cs="Calibri"/>
          <w:sz w:val="22"/>
          <w:szCs w:val="22"/>
        </w:rPr>
        <w:t xml:space="preserve">T.C. Kırklareli Üniversitesi </w:t>
      </w:r>
      <w:r>
        <w:rPr>
          <w:rFonts w:ascii="Calibri" w:hAnsi="Calibri" w:cs="Calibri"/>
          <w:sz w:val="22"/>
          <w:szCs w:val="22"/>
          <w:lang w:val="tr-TR"/>
        </w:rPr>
        <w:t>tarafından derhal durdurulur.</w:t>
      </w:r>
    </w:p>
    <w:p w14:paraId="6C3907E2" w14:textId="77777777" w:rsidR="00862A77" w:rsidRDefault="00862A77" w:rsidP="00862A77">
      <w:pPr>
        <w:pStyle w:val="ListeParagraf"/>
        <w:spacing w:line="360" w:lineRule="auto"/>
        <w:ind w:left="0"/>
        <w:jc w:val="both"/>
        <w:rPr>
          <w:rFonts w:hint="eastAsia"/>
        </w:rPr>
      </w:pPr>
      <w:r>
        <w:rPr>
          <w:rFonts w:ascii="Calibri" w:hAnsi="Calibri" w:cs="Calibri"/>
          <w:b/>
          <w:iCs/>
          <w:sz w:val="22"/>
          <w:szCs w:val="22"/>
          <w:lang w:val="tr-TR"/>
        </w:rPr>
        <w:t>4.3.6. Zararların Tazmini Talebi</w:t>
      </w:r>
    </w:p>
    <w:p w14:paraId="62F04C3B" w14:textId="77777777" w:rsidR="00862A77" w:rsidRDefault="00862A77" w:rsidP="00862A77">
      <w:pPr>
        <w:pStyle w:val="Standard"/>
        <w:spacing w:line="360" w:lineRule="auto"/>
        <w:jc w:val="both"/>
        <w:rPr>
          <w:rFonts w:hint="eastAsia"/>
        </w:rPr>
      </w:pPr>
      <w:r>
        <w:rPr>
          <w:rFonts w:ascii="Calibri" w:hAnsi="Calibri" w:cs="Calibri"/>
          <w:sz w:val="22"/>
          <w:szCs w:val="22"/>
          <w:lang w:val="tr-TR"/>
        </w:rPr>
        <w:t xml:space="preserve">      İlgili kişinin veri işlemeden kaynaklanan zararlarının tazminini talep etmesi söz konusu ise, ilgili kişiden varsa maddi zararını tevsik eden belgeler talep edilerek KVK Komisyonu tarafından ilgili yasal süreç takip edilir.</w:t>
      </w:r>
    </w:p>
    <w:p w14:paraId="37A95943" w14:textId="77777777" w:rsidR="00862A77" w:rsidRDefault="00862A77" w:rsidP="00862A77">
      <w:pPr>
        <w:pStyle w:val="Standard"/>
        <w:spacing w:line="360" w:lineRule="auto"/>
        <w:jc w:val="both"/>
        <w:rPr>
          <w:rFonts w:hint="eastAsia"/>
        </w:rPr>
      </w:pPr>
      <w:r>
        <w:rPr>
          <w:rFonts w:ascii="Calibri" w:hAnsi="Calibri" w:cs="Calibri"/>
          <w:sz w:val="22"/>
          <w:szCs w:val="22"/>
          <w:lang w:val="tr-TR"/>
        </w:rPr>
        <w:tab/>
        <w:t>KVK Komisyonu’nun gerçekleştirilmesine karar verdiği işlemler, işlem sorumluları tarafından ivedilikle gerçekleştirilir ve KVK Komisyonu’na bilgi verilir.</w:t>
      </w:r>
    </w:p>
    <w:p w14:paraId="76D23368" w14:textId="77777777" w:rsidR="00862A77" w:rsidRDefault="00862A77" w:rsidP="00862A77">
      <w:pPr>
        <w:pStyle w:val="ListeParagraf"/>
        <w:spacing w:line="360" w:lineRule="auto"/>
        <w:ind w:left="0"/>
        <w:jc w:val="both"/>
        <w:rPr>
          <w:rFonts w:ascii="Calibri" w:hAnsi="Calibri" w:cs="Calibri"/>
          <w:b/>
          <w:sz w:val="22"/>
          <w:szCs w:val="22"/>
          <w:lang w:val="tr-TR"/>
        </w:rPr>
      </w:pPr>
      <w:r>
        <w:rPr>
          <w:rFonts w:ascii="Calibri" w:hAnsi="Calibri" w:cs="Calibri"/>
          <w:b/>
          <w:sz w:val="22"/>
          <w:szCs w:val="22"/>
          <w:lang w:val="tr-TR"/>
        </w:rPr>
        <w:t xml:space="preserve">4.4. </w:t>
      </w:r>
      <w:bookmarkStart w:id="8" w:name="_Toc503276476"/>
      <w:r>
        <w:rPr>
          <w:rFonts w:ascii="Calibri" w:hAnsi="Calibri" w:cs="Calibri"/>
          <w:b/>
          <w:sz w:val="22"/>
          <w:szCs w:val="22"/>
          <w:lang w:val="tr-TR"/>
        </w:rPr>
        <w:t>Yanıt Metninin Hazırlanması</w:t>
      </w:r>
      <w:bookmarkEnd w:id="8"/>
    </w:p>
    <w:p w14:paraId="790B1556" w14:textId="17798687" w:rsidR="00862A77" w:rsidRDefault="00862A77" w:rsidP="00862A77">
      <w:pPr>
        <w:pStyle w:val="Standard"/>
        <w:spacing w:line="360" w:lineRule="auto"/>
        <w:jc w:val="both"/>
        <w:rPr>
          <w:rFonts w:ascii="Calibri" w:hAnsi="Calibri" w:cs="Calibri"/>
          <w:sz w:val="22"/>
          <w:szCs w:val="22"/>
          <w:shd w:val="clear" w:color="auto" w:fill="FFFFFF"/>
          <w:lang w:val="tr-TR"/>
        </w:rPr>
      </w:pPr>
      <w:r>
        <w:rPr>
          <w:rFonts w:ascii="Calibri" w:hAnsi="Calibri" w:cs="Calibri"/>
          <w:sz w:val="22"/>
          <w:szCs w:val="22"/>
          <w:lang w:val="tr-TR"/>
        </w:rPr>
        <w:tab/>
        <w:t>4.3. bölümünde gerçekleştirilen işlemlerin ardından KVK Komisyonu başvuru sahibine iletilmek üzere taslak yanıt</w:t>
      </w:r>
      <w:r>
        <w:rPr>
          <w:rFonts w:ascii="Calibri" w:hAnsi="Calibri" w:cs="Calibri"/>
          <w:sz w:val="22"/>
          <w:szCs w:val="22"/>
          <w:shd w:val="clear" w:color="auto" w:fill="FFFFFF"/>
          <w:lang w:val="tr-TR"/>
        </w:rPr>
        <w:t>ını,</w:t>
      </w:r>
      <w:r>
        <w:rPr>
          <w:rFonts w:ascii="Calibri" w:hAnsi="Calibri" w:cs="Calibri"/>
          <w:sz w:val="22"/>
          <w:szCs w:val="22"/>
          <w:lang w:val="tr-TR"/>
        </w:rPr>
        <w:t xml:space="preserve"> talep</w:t>
      </w:r>
      <w:r>
        <w:rPr>
          <w:rFonts w:ascii="Calibri" w:hAnsi="Calibri" w:cs="Calibri"/>
          <w:sz w:val="22"/>
          <w:szCs w:val="22"/>
          <w:shd w:val="clear" w:color="auto" w:fill="FFFFFF"/>
          <w:lang w:val="tr-TR"/>
        </w:rPr>
        <w:t xml:space="preserve"> kapsamında çalışma gerçekleştirmiş bölüm/birimlerden bilgi alarak ivedilikle hazırlar.</w:t>
      </w:r>
    </w:p>
    <w:p w14:paraId="2C2AA763" w14:textId="77777777" w:rsidR="00862A77" w:rsidRDefault="00862A77" w:rsidP="00862A77">
      <w:pPr>
        <w:pStyle w:val="Standard"/>
        <w:spacing w:line="360" w:lineRule="auto"/>
        <w:jc w:val="both"/>
        <w:rPr>
          <w:rFonts w:hint="eastAsia"/>
        </w:rPr>
      </w:pPr>
    </w:p>
    <w:p w14:paraId="393E8E7C" w14:textId="77777777" w:rsidR="00862A77" w:rsidRDefault="00862A77" w:rsidP="00862A77">
      <w:pPr>
        <w:pStyle w:val="ListeParagraf"/>
        <w:spacing w:line="360" w:lineRule="auto"/>
        <w:ind w:left="0"/>
        <w:jc w:val="both"/>
        <w:rPr>
          <w:rFonts w:hint="eastAsia"/>
        </w:rPr>
      </w:pPr>
      <w:r>
        <w:rPr>
          <w:rFonts w:ascii="Calibri" w:hAnsi="Calibri" w:cs="Calibri"/>
          <w:b/>
          <w:sz w:val="22"/>
          <w:szCs w:val="22"/>
          <w:lang w:val="tr-TR"/>
        </w:rPr>
        <w:lastRenderedPageBreak/>
        <w:t xml:space="preserve">4.5. </w:t>
      </w:r>
      <w:bookmarkStart w:id="9" w:name="_Toc503276477"/>
      <w:r>
        <w:rPr>
          <w:rFonts w:ascii="Calibri" w:hAnsi="Calibri" w:cs="Calibri"/>
          <w:b/>
          <w:sz w:val="22"/>
          <w:szCs w:val="22"/>
          <w:lang w:val="tr-TR"/>
        </w:rPr>
        <w:t>Yanıt Metninin Onaylanması</w:t>
      </w:r>
      <w:bookmarkEnd w:id="9"/>
    </w:p>
    <w:p w14:paraId="2E5D280A" w14:textId="6FF73A7E" w:rsidR="00862A77" w:rsidRPr="00862A77" w:rsidRDefault="00862A77" w:rsidP="00862A77">
      <w:pPr>
        <w:pStyle w:val="Standard"/>
        <w:spacing w:line="360" w:lineRule="auto"/>
        <w:jc w:val="both"/>
      </w:pPr>
      <w:r>
        <w:rPr>
          <w:rFonts w:ascii="Calibri" w:hAnsi="Calibri" w:cs="Calibri"/>
          <w:sz w:val="22"/>
          <w:szCs w:val="22"/>
          <w:lang w:val="tr-TR"/>
        </w:rPr>
        <w:tab/>
        <w:t>Oluşturulmuş taslak yanıt metni; talep kapsamında çalışma gerçekleştirmiş bölüm/birimler ve Hukuk Müşavirliği tarafından hukuki gereksinimlere uyum açısından değerlendirilir. KVK Komisyonu’nun gerekli gördüğü durumlarda, oluşturulmuş taslak yanıt metni ilgili bölüm/birimlerin de görüşüne sunulur.</w:t>
      </w:r>
    </w:p>
    <w:p w14:paraId="479A4D17" w14:textId="3ED6C852" w:rsidR="00862A77" w:rsidRPr="00862A77" w:rsidRDefault="00862A77" w:rsidP="00862A77">
      <w:pPr>
        <w:pStyle w:val="Standard"/>
        <w:spacing w:line="360" w:lineRule="auto"/>
        <w:jc w:val="both"/>
        <w:rPr>
          <w:rFonts w:ascii="Calibri" w:hAnsi="Calibri" w:cs="Calibri" w:hint="eastAsia"/>
          <w:sz w:val="22"/>
          <w:szCs w:val="22"/>
          <w:lang w:val="tr-TR"/>
        </w:rPr>
      </w:pPr>
      <w:r>
        <w:rPr>
          <w:rFonts w:ascii="Calibri" w:hAnsi="Calibri" w:cs="Calibri"/>
          <w:sz w:val="22"/>
          <w:szCs w:val="22"/>
          <w:lang w:val="tr-TR"/>
        </w:rPr>
        <w:t>Metnin reddedilmesi halinde, metinde gerçekleştirilmesi gereken iyileştirme önerileri KVK Komisyonu’na iletilir. KVK Komisyonu’nun metni son haline getirmesinin ardından kontroller yeniden gerçekleştirilir. İlgili birimin ve Hukuk Müşavirliği’nin onayını takiben ilgili kişiye cevabın iletilmesi adımına geçilir.</w:t>
      </w:r>
      <w:bookmarkStart w:id="10" w:name="_GoBack"/>
      <w:bookmarkEnd w:id="10"/>
    </w:p>
    <w:p w14:paraId="760D46E3" w14:textId="77777777" w:rsidR="00862A77" w:rsidRDefault="00862A77" w:rsidP="00862A77">
      <w:pPr>
        <w:pStyle w:val="ListeParagraf"/>
        <w:spacing w:line="360" w:lineRule="auto"/>
        <w:ind w:left="0"/>
        <w:jc w:val="both"/>
        <w:rPr>
          <w:rFonts w:ascii="Calibri" w:hAnsi="Calibri" w:cs="Calibri"/>
          <w:b/>
          <w:sz w:val="22"/>
          <w:szCs w:val="22"/>
          <w:lang w:val="tr-TR"/>
        </w:rPr>
      </w:pPr>
      <w:r>
        <w:rPr>
          <w:rFonts w:ascii="Calibri" w:hAnsi="Calibri" w:cs="Calibri"/>
          <w:b/>
          <w:sz w:val="22"/>
          <w:szCs w:val="22"/>
          <w:lang w:val="tr-TR"/>
        </w:rPr>
        <w:t xml:space="preserve">4.6. </w:t>
      </w:r>
      <w:bookmarkStart w:id="11" w:name="_Toc503276478"/>
      <w:r>
        <w:rPr>
          <w:rFonts w:ascii="Calibri" w:hAnsi="Calibri" w:cs="Calibri"/>
          <w:b/>
          <w:sz w:val="22"/>
          <w:szCs w:val="22"/>
          <w:lang w:val="tr-TR"/>
        </w:rPr>
        <w:t>İlgili Kişiye Cevabın İletilmesi</w:t>
      </w:r>
      <w:bookmarkEnd w:id="11"/>
    </w:p>
    <w:p w14:paraId="7665596A" w14:textId="77777777" w:rsidR="00862A77" w:rsidRDefault="00862A77" w:rsidP="00862A77">
      <w:pPr>
        <w:pStyle w:val="Standard"/>
        <w:spacing w:line="360" w:lineRule="auto"/>
        <w:jc w:val="both"/>
        <w:rPr>
          <w:rFonts w:hint="eastAsia"/>
        </w:rPr>
      </w:pPr>
      <w:r>
        <w:rPr>
          <w:rFonts w:ascii="Calibri" w:hAnsi="Calibri" w:cs="Calibri"/>
          <w:sz w:val="22"/>
          <w:szCs w:val="22"/>
          <w:lang w:val="tr-TR"/>
        </w:rPr>
        <w:tab/>
        <w:t>İlgili kişinin başvurusunu gerçekleştirirken tercihine göre belirtmiş olduğu posta veya e-posta adresi aracılığıyla hazırlanmış olan yanıt metni KVK Komisyonu tarafından gönderilir.</w:t>
      </w:r>
    </w:p>
    <w:p w14:paraId="29242787" w14:textId="77777777" w:rsidR="00862A77" w:rsidRDefault="00862A77" w:rsidP="00862A77">
      <w:pPr>
        <w:pStyle w:val="ListeParagraf"/>
        <w:spacing w:line="360" w:lineRule="auto"/>
        <w:ind w:left="0"/>
        <w:jc w:val="both"/>
        <w:rPr>
          <w:rFonts w:ascii="Calibri" w:hAnsi="Calibri" w:cs="Calibri"/>
          <w:b/>
          <w:sz w:val="22"/>
          <w:szCs w:val="22"/>
          <w:lang w:val="tr-TR"/>
        </w:rPr>
      </w:pPr>
      <w:r>
        <w:rPr>
          <w:rFonts w:ascii="Calibri" w:hAnsi="Calibri" w:cs="Calibri"/>
          <w:b/>
          <w:sz w:val="22"/>
          <w:szCs w:val="22"/>
          <w:lang w:val="tr-TR"/>
        </w:rPr>
        <w:t xml:space="preserve">4.7. </w:t>
      </w:r>
      <w:bookmarkStart w:id="12" w:name="_Toc503276479"/>
      <w:r>
        <w:rPr>
          <w:rFonts w:ascii="Calibri" w:hAnsi="Calibri" w:cs="Calibri"/>
          <w:b/>
          <w:sz w:val="22"/>
          <w:szCs w:val="22"/>
          <w:lang w:val="tr-TR"/>
        </w:rPr>
        <w:t>Talebin Kapatılması</w:t>
      </w:r>
      <w:bookmarkEnd w:id="12"/>
    </w:p>
    <w:p w14:paraId="6B0D2ECC" w14:textId="77777777" w:rsidR="00862A77" w:rsidRDefault="00862A77" w:rsidP="00862A77">
      <w:pPr>
        <w:pStyle w:val="Standard"/>
        <w:spacing w:line="360" w:lineRule="auto"/>
        <w:jc w:val="both"/>
        <w:rPr>
          <w:rFonts w:ascii="Calibri" w:hAnsi="Calibri" w:cs="Calibri"/>
          <w:sz w:val="22"/>
          <w:szCs w:val="22"/>
          <w:lang w:val="tr-TR"/>
        </w:rPr>
      </w:pPr>
      <w:r>
        <w:rPr>
          <w:rFonts w:ascii="Calibri" w:hAnsi="Calibri" w:cs="Calibri"/>
          <w:sz w:val="22"/>
          <w:szCs w:val="22"/>
          <w:lang w:val="tr-TR"/>
        </w:rPr>
        <w:tab/>
        <w:t>KVK Komisyonu, ilgili kişiye talebiyle ilgili geri dönüş yapar ve talebi kapatır.</w:t>
      </w:r>
    </w:p>
    <w:p w14:paraId="73C93042" w14:textId="77777777" w:rsidR="00862A77" w:rsidRDefault="00862A77" w:rsidP="00862A77">
      <w:pPr>
        <w:pStyle w:val="ListeParagraf"/>
        <w:spacing w:line="360" w:lineRule="auto"/>
        <w:ind w:left="0"/>
        <w:jc w:val="both"/>
        <w:rPr>
          <w:rFonts w:hint="eastAsia"/>
        </w:rPr>
      </w:pPr>
      <w:r>
        <w:rPr>
          <w:rFonts w:ascii="Calibri" w:hAnsi="Calibri" w:cs="Calibri"/>
          <w:b/>
          <w:sz w:val="22"/>
          <w:szCs w:val="22"/>
          <w:lang w:val="tr-TR"/>
        </w:rPr>
        <w:t xml:space="preserve">4.8. </w:t>
      </w:r>
      <w:bookmarkStart w:id="13" w:name="_Toc503276480"/>
      <w:r>
        <w:rPr>
          <w:rFonts w:ascii="Calibri" w:hAnsi="Calibri" w:cs="Calibri"/>
          <w:b/>
          <w:sz w:val="22"/>
          <w:szCs w:val="22"/>
          <w:lang w:val="tr-TR"/>
        </w:rPr>
        <w:t>Sürekli İyileştirme</w:t>
      </w:r>
      <w:bookmarkEnd w:id="13"/>
    </w:p>
    <w:p w14:paraId="084D4067" w14:textId="47202574" w:rsidR="00862A77" w:rsidRDefault="00862A77" w:rsidP="00862A77">
      <w:pPr>
        <w:pStyle w:val="Standard"/>
        <w:spacing w:line="360" w:lineRule="auto"/>
        <w:jc w:val="both"/>
        <w:rPr>
          <w:rFonts w:ascii="Calibri" w:hAnsi="Calibri" w:cs="Calibri"/>
          <w:sz w:val="22"/>
          <w:szCs w:val="22"/>
          <w:lang w:val="tr-TR"/>
        </w:rPr>
      </w:pPr>
      <w:r>
        <w:rPr>
          <w:rFonts w:ascii="Calibri" w:hAnsi="Calibri" w:cs="Calibri"/>
          <w:sz w:val="22"/>
          <w:szCs w:val="22"/>
          <w:lang w:val="tr-TR"/>
        </w:rPr>
        <w:tab/>
        <w:t>Talebin alınması ve ilgili kişiye cevabın iletilmesine kadar gerçekleştirilen işlemler sırasında yaşanan zorluklar, bu zorlukların giderilmesi için öneriler veya sürecin daha etkin işletilmesi için tavsiyeler, bir sonraki KVK Komisyonu toplantısında gündeme getirilir ve alınan kararlara göre süreç iyileştirmeleri gerçekleştirilir.</w:t>
      </w:r>
    </w:p>
    <w:p w14:paraId="37499F0B" w14:textId="77777777" w:rsidR="00862A77" w:rsidRDefault="00862A77" w:rsidP="00862A77">
      <w:pPr>
        <w:pStyle w:val="Standard"/>
        <w:spacing w:line="360" w:lineRule="auto"/>
        <w:jc w:val="both"/>
        <w:rPr>
          <w:rFonts w:ascii="Calibri" w:hAnsi="Calibri" w:cs="Calibri"/>
          <w:sz w:val="22"/>
          <w:szCs w:val="22"/>
          <w:lang w:val="tr-TR"/>
        </w:rPr>
      </w:pPr>
    </w:p>
    <w:p w14:paraId="16AC5C9A" w14:textId="77777777" w:rsidR="00862A77" w:rsidRDefault="00862A77" w:rsidP="00862A77">
      <w:pPr>
        <w:pStyle w:val="ListeParagraf"/>
        <w:spacing w:line="360" w:lineRule="auto"/>
        <w:ind w:left="0"/>
        <w:jc w:val="both"/>
        <w:rPr>
          <w:rFonts w:ascii="Calibri" w:hAnsi="Calibri" w:cs="Calibri"/>
          <w:b/>
          <w:sz w:val="22"/>
          <w:szCs w:val="22"/>
          <w:lang w:val="tr-TR"/>
        </w:rPr>
      </w:pPr>
      <w:r>
        <w:rPr>
          <w:rFonts w:ascii="Calibri" w:hAnsi="Calibri" w:cs="Calibri"/>
          <w:b/>
          <w:sz w:val="22"/>
          <w:szCs w:val="22"/>
          <w:lang w:val="tr-TR"/>
        </w:rPr>
        <w:t>5. İLGİLİ DOKÜMANLAR</w:t>
      </w:r>
    </w:p>
    <w:p w14:paraId="6D6947B9" w14:textId="77777777" w:rsidR="00862A77" w:rsidRDefault="00862A77" w:rsidP="00862A77">
      <w:pPr>
        <w:pStyle w:val="ListeParagraf"/>
        <w:numPr>
          <w:ilvl w:val="0"/>
          <w:numId w:val="22"/>
        </w:numPr>
        <w:suppressAutoHyphens/>
        <w:autoSpaceDN w:val="0"/>
        <w:spacing w:line="360" w:lineRule="auto"/>
        <w:ind w:left="0" w:firstLine="0"/>
        <w:jc w:val="both"/>
        <w:textAlignment w:val="baseline"/>
        <w:rPr>
          <w:rFonts w:hint="eastAsia"/>
        </w:rPr>
      </w:pPr>
      <w:r>
        <w:rPr>
          <w:rFonts w:ascii="Calibri" w:hAnsi="Calibri" w:cs="Calibri"/>
          <w:sz w:val="22"/>
          <w:szCs w:val="22"/>
          <w:lang w:val="tr-TR"/>
        </w:rPr>
        <w:t>6698 Sayılı Kişisel Verilerin Korunması Kanunu 29677 Sayı ve 7 Nisan 2016 tarihli Resmi Gazete.</w:t>
      </w:r>
    </w:p>
    <w:p w14:paraId="7AF184DB" w14:textId="77777777" w:rsidR="00862A77" w:rsidRDefault="00862A77" w:rsidP="00862A77">
      <w:pPr>
        <w:pStyle w:val="ListeParagraf"/>
        <w:numPr>
          <w:ilvl w:val="0"/>
          <w:numId w:val="22"/>
        </w:numPr>
        <w:suppressAutoHyphens/>
        <w:autoSpaceDN w:val="0"/>
        <w:spacing w:line="360" w:lineRule="auto"/>
        <w:ind w:left="0" w:firstLine="0"/>
        <w:jc w:val="both"/>
        <w:textAlignment w:val="baseline"/>
        <w:rPr>
          <w:rFonts w:hint="eastAsia"/>
        </w:rPr>
      </w:pPr>
      <w:r>
        <w:rPr>
          <w:rFonts w:ascii="Calibri" w:hAnsi="Calibri" w:cs="Calibri"/>
          <w:sz w:val="22"/>
          <w:szCs w:val="22"/>
          <w:lang w:val="tr-TR"/>
        </w:rPr>
        <w:t>Veri Sorumlusuna Başvuru Usul ve Esasları Hakkında Tebliğ 30356 Sayı ve 10 Mart 2018 Resmî Gazete.</w:t>
      </w:r>
    </w:p>
    <w:p w14:paraId="1E82C11E" w14:textId="77777777" w:rsidR="00862A77" w:rsidRDefault="00862A77" w:rsidP="00862A77">
      <w:pPr>
        <w:pStyle w:val="ListeParagraf"/>
        <w:numPr>
          <w:ilvl w:val="0"/>
          <w:numId w:val="22"/>
        </w:numPr>
        <w:suppressAutoHyphens/>
        <w:autoSpaceDN w:val="0"/>
        <w:spacing w:line="360" w:lineRule="auto"/>
        <w:ind w:left="0" w:firstLine="0"/>
        <w:jc w:val="both"/>
        <w:textAlignment w:val="baseline"/>
        <w:rPr>
          <w:rFonts w:hint="eastAsia"/>
        </w:rPr>
      </w:pPr>
      <w:r>
        <w:rPr>
          <w:rFonts w:ascii="Calibri" w:hAnsi="Calibri" w:cs="Calibri"/>
          <w:sz w:val="22"/>
          <w:szCs w:val="22"/>
          <w:lang w:val="tr-TR"/>
        </w:rPr>
        <w:t>Kişisel Verilerin Korunması Kanunun İlgili Kişi Başvuru Formu.</w:t>
      </w:r>
    </w:p>
    <w:p w14:paraId="59958577" w14:textId="77777777" w:rsidR="00890491" w:rsidRPr="00862A77" w:rsidRDefault="00890491" w:rsidP="00862A77">
      <w:pPr>
        <w:spacing w:line="360" w:lineRule="auto"/>
      </w:pPr>
    </w:p>
    <w:sectPr w:rsidR="00890491" w:rsidRPr="00862A77" w:rsidSect="00676287">
      <w:headerReference w:type="default" r:id="rId9"/>
      <w:footerReference w:type="default" r:id="rId10"/>
      <w:pgSz w:w="11900" w:h="16840"/>
      <w:pgMar w:top="1417" w:right="702" w:bottom="189" w:left="566" w:header="426"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12A30" w14:textId="77777777" w:rsidR="00960625" w:rsidRDefault="00960625" w:rsidP="005D62CB">
      <w:r>
        <w:separator/>
      </w:r>
    </w:p>
    <w:p w14:paraId="369C7FDB" w14:textId="77777777" w:rsidR="00960625" w:rsidRDefault="00960625"/>
  </w:endnote>
  <w:endnote w:type="continuationSeparator" w:id="0">
    <w:p w14:paraId="6A42988E" w14:textId="77777777" w:rsidR="00960625" w:rsidRDefault="00960625" w:rsidP="005D62CB">
      <w:r>
        <w:continuationSeparator/>
      </w:r>
    </w:p>
    <w:p w14:paraId="17E382A3" w14:textId="77777777" w:rsidR="00960625" w:rsidRDefault="009606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0">
    <w:altName w:val="Arial"/>
    <w:charset w:val="00"/>
    <w:family w:val="swiss"/>
    <w:pitch w:val="variable"/>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Zapf_Humanist">
    <w:altName w:val="Times New Roman"/>
    <w:panose1 w:val="00000000000000000000"/>
    <w:charset w:val="C8"/>
    <w:family w:val="roman"/>
    <w:notTrueType/>
    <w:pitch w:val="variable"/>
    <w:sig w:usb0="00000001"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7EE56" w14:textId="77777777" w:rsidR="00260EC3" w:rsidRDefault="00260EC3" w:rsidP="00260EC3">
    <w:pPr>
      <w:pStyle w:val="AltBilgi"/>
      <w:tabs>
        <w:tab w:val="clear" w:pos="4536"/>
        <w:tab w:val="clear" w:pos="9072"/>
        <w:tab w:val="left" w:pos="1477"/>
      </w:tabs>
    </w:pPr>
    <w:r>
      <w:tab/>
    </w:r>
  </w:p>
  <w:tbl>
    <w:tblPr>
      <w:tblW w:w="10703"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931"/>
      <w:gridCol w:w="3259"/>
      <w:gridCol w:w="3513"/>
    </w:tblGrid>
    <w:tr w:rsidR="00260EC3" w:rsidRPr="00072166" w14:paraId="2B64229C" w14:textId="77777777" w:rsidTr="0099704C">
      <w:trPr>
        <w:jc w:val="center"/>
      </w:trPr>
      <w:tc>
        <w:tcPr>
          <w:tcW w:w="3931" w:type="dxa"/>
          <w:tcBorders>
            <w:top w:val="single" w:sz="4" w:space="0" w:color="auto"/>
          </w:tcBorders>
        </w:tcPr>
        <w:p w14:paraId="28647F39" w14:textId="39769705" w:rsidR="00260EC3" w:rsidRPr="00846888" w:rsidRDefault="00260EC3" w:rsidP="00846888">
          <w:pPr>
            <w:rPr>
              <w:rFonts w:ascii="Arial" w:hAnsi="Arial" w:cs="Arial"/>
              <w:b/>
              <w:lang w:eastAsia="tr-TR"/>
            </w:rPr>
          </w:pPr>
          <w:r>
            <w:rPr>
              <w:rFonts w:ascii="Arial" w:hAnsi="Arial" w:cs="Arial"/>
              <w:b/>
              <w:lang w:eastAsia="tr-TR"/>
            </w:rPr>
            <w:t xml:space="preserve">            </w:t>
          </w:r>
          <w:r w:rsidR="0099704C">
            <w:rPr>
              <w:rFonts w:ascii="Arial" w:hAnsi="Arial" w:cs="Arial"/>
              <w:b/>
              <w:lang w:eastAsia="tr-TR"/>
            </w:rPr>
            <w:t xml:space="preserve">             </w:t>
          </w:r>
          <w:r w:rsidRPr="009955AE">
            <w:rPr>
              <w:rFonts w:ascii="Arial" w:hAnsi="Arial" w:cs="Arial"/>
              <w:b/>
              <w:lang w:eastAsia="tr-TR"/>
            </w:rPr>
            <w:t>Hazırlayan</w:t>
          </w:r>
        </w:p>
      </w:tc>
      <w:tc>
        <w:tcPr>
          <w:tcW w:w="3259" w:type="dxa"/>
          <w:tcBorders>
            <w:top w:val="single" w:sz="4" w:space="0" w:color="auto"/>
          </w:tcBorders>
        </w:tcPr>
        <w:p w14:paraId="32718440" w14:textId="77777777" w:rsidR="00260EC3" w:rsidRPr="009955AE" w:rsidRDefault="00260EC3" w:rsidP="00260EC3">
          <w:pPr>
            <w:rPr>
              <w:rFonts w:ascii="Arial" w:hAnsi="Arial" w:cs="Arial"/>
              <w:b/>
              <w:u w:val="single"/>
              <w:lang w:eastAsia="tr-TR"/>
            </w:rPr>
          </w:pPr>
          <w:r>
            <w:rPr>
              <w:rFonts w:ascii="Arial" w:hAnsi="Arial" w:cs="Arial"/>
              <w:b/>
              <w:lang w:eastAsia="tr-TR"/>
            </w:rPr>
            <w:t xml:space="preserve">           </w:t>
          </w:r>
          <w:r w:rsidRPr="009955AE">
            <w:rPr>
              <w:rFonts w:ascii="Arial" w:hAnsi="Arial" w:cs="Arial"/>
              <w:b/>
              <w:lang w:eastAsia="tr-TR"/>
            </w:rPr>
            <w:t>Sistem Onayı</w:t>
          </w:r>
          <w:r w:rsidRPr="009955AE">
            <w:rPr>
              <w:rFonts w:ascii="Arial" w:hAnsi="Arial" w:cs="Arial"/>
              <w:b/>
              <w:u w:val="single"/>
              <w:lang w:eastAsia="tr-TR"/>
            </w:rPr>
            <w:t xml:space="preserve"> </w:t>
          </w:r>
        </w:p>
      </w:tc>
      <w:tc>
        <w:tcPr>
          <w:tcW w:w="3513" w:type="dxa"/>
          <w:tcBorders>
            <w:top w:val="single" w:sz="4" w:space="0" w:color="auto"/>
          </w:tcBorders>
        </w:tcPr>
        <w:p w14:paraId="47EB5D39" w14:textId="77777777" w:rsidR="00260EC3" w:rsidRPr="009955AE" w:rsidRDefault="00260EC3" w:rsidP="00260EC3">
          <w:pPr>
            <w:jc w:val="center"/>
            <w:rPr>
              <w:rFonts w:ascii="Arial" w:hAnsi="Arial" w:cs="Arial"/>
              <w:b/>
              <w:lang w:eastAsia="tr-TR"/>
            </w:rPr>
          </w:pPr>
          <w:r w:rsidRPr="009955AE">
            <w:rPr>
              <w:rFonts w:ascii="Arial" w:hAnsi="Arial" w:cs="Arial"/>
              <w:b/>
              <w:lang w:eastAsia="tr-TR"/>
            </w:rPr>
            <w:t>Yürürlük Onayı</w:t>
          </w:r>
        </w:p>
      </w:tc>
    </w:tr>
    <w:tr w:rsidR="00260EC3" w:rsidRPr="00072166" w14:paraId="2FBD14A0" w14:textId="77777777" w:rsidTr="0099704C">
      <w:trPr>
        <w:trHeight w:val="257"/>
        <w:jc w:val="center"/>
      </w:trPr>
      <w:tc>
        <w:tcPr>
          <w:tcW w:w="3931" w:type="dxa"/>
          <w:tcBorders>
            <w:bottom w:val="single" w:sz="4" w:space="0" w:color="auto"/>
          </w:tcBorders>
        </w:tcPr>
        <w:p w14:paraId="3B90786A" w14:textId="2113A715" w:rsidR="00260EC3" w:rsidRPr="009955AE" w:rsidRDefault="0099704C" w:rsidP="00260EC3">
          <w:pPr>
            <w:spacing w:line="276" w:lineRule="auto"/>
            <w:jc w:val="center"/>
            <w:rPr>
              <w:rFonts w:ascii="Arial" w:hAnsi="Arial" w:cs="Arial"/>
              <w:lang w:eastAsia="tr-TR"/>
            </w:rPr>
          </w:pPr>
          <w:r>
            <w:rPr>
              <w:rFonts w:ascii="Arial" w:hAnsi="Arial" w:cs="Arial"/>
              <w:lang w:eastAsia="tr-TR"/>
            </w:rPr>
            <w:t>Dr. Öğr. Üyesi Edip Serdar GÜNER</w:t>
          </w:r>
        </w:p>
        <w:p w14:paraId="306847C3" w14:textId="77777777" w:rsidR="00260EC3" w:rsidRPr="009955AE" w:rsidRDefault="00260EC3" w:rsidP="00260EC3">
          <w:pPr>
            <w:spacing w:line="276" w:lineRule="auto"/>
            <w:jc w:val="center"/>
            <w:rPr>
              <w:rFonts w:ascii="Arial" w:hAnsi="Arial" w:cs="Arial"/>
              <w:lang w:eastAsia="tr-TR"/>
            </w:rPr>
          </w:pPr>
        </w:p>
      </w:tc>
      <w:tc>
        <w:tcPr>
          <w:tcW w:w="3259" w:type="dxa"/>
          <w:tcBorders>
            <w:bottom w:val="single" w:sz="4" w:space="0" w:color="auto"/>
          </w:tcBorders>
        </w:tcPr>
        <w:p w14:paraId="2B95C1BB" w14:textId="77777777" w:rsidR="00260EC3" w:rsidRDefault="00260EC3" w:rsidP="00260EC3">
          <w:pPr>
            <w:spacing w:line="276" w:lineRule="auto"/>
            <w:rPr>
              <w:rFonts w:ascii="Arial" w:hAnsi="Arial" w:cs="Arial"/>
              <w:lang w:eastAsia="tr-TR"/>
            </w:rPr>
          </w:pPr>
          <w:r>
            <w:rPr>
              <w:rFonts w:ascii="Arial" w:hAnsi="Arial" w:cs="Arial"/>
              <w:lang w:eastAsia="tr-TR"/>
            </w:rPr>
            <w:t xml:space="preserve">     </w:t>
          </w:r>
          <w:r w:rsidRPr="009955AE">
            <w:rPr>
              <w:rFonts w:ascii="Arial" w:hAnsi="Arial" w:cs="Arial"/>
              <w:lang w:eastAsia="tr-TR"/>
            </w:rPr>
            <w:t>Kalite Koordinatörlüğü</w:t>
          </w:r>
        </w:p>
        <w:p w14:paraId="2B35FE1F" w14:textId="77777777" w:rsidR="00260EC3" w:rsidRPr="007578AC" w:rsidRDefault="00260EC3" w:rsidP="00260EC3">
          <w:pPr>
            <w:pStyle w:val="AltBilgi"/>
            <w:spacing w:line="276" w:lineRule="auto"/>
            <w:jc w:val="center"/>
            <w:rPr>
              <w:lang w:eastAsia="tr-TR"/>
            </w:rPr>
          </w:pPr>
        </w:p>
        <w:p w14:paraId="5162C746" w14:textId="77777777" w:rsidR="00260EC3" w:rsidRPr="009955AE" w:rsidRDefault="00260EC3" w:rsidP="00260EC3">
          <w:pPr>
            <w:spacing w:line="276" w:lineRule="auto"/>
            <w:jc w:val="center"/>
            <w:rPr>
              <w:rFonts w:ascii="Arial" w:hAnsi="Arial" w:cs="Arial"/>
              <w:lang w:eastAsia="tr-TR"/>
            </w:rPr>
          </w:pPr>
        </w:p>
      </w:tc>
      <w:tc>
        <w:tcPr>
          <w:tcW w:w="3513" w:type="dxa"/>
          <w:tcBorders>
            <w:bottom w:val="single" w:sz="4" w:space="0" w:color="auto"/>
          </w:tcBorders>
        </w:tcPr>
        <w:p w14:paraId="5583A45E" w14:textId="77777777" w:rsidR="00260EC3" w:rsidRPr="009955AE" w:rsidRDefault="00260EC3" w:rsidP="00260EC3">
          <w:pPr>
            <w:spacing w:line="276" w:lineRule="auto"/>
            <w:jc w:val="center"/>
            <w:rPr>
              <w:rFonts w:ascii="Arial" w:hAnsi="Arial" w:cs="Arial"/>
              <w:lang w:eastAsia="tr-TR"/>
            </w:rPr>
          </w:pPr>
          <w:r w:rsidRPr="009955AE">
            <w:rPr>
              <w:rFonts w:ascii="Arial" w:hAnsi="Arial" w:cs="Arial"/>
              <w:lang w:eastAsia="tr-TR"/>
            </w:rPr>
            <w:t>Prof. Dr. Bülent ŞENGÖRÜR</w:t>
          </w:r>
        </w:p>
        <w:p w14:paraId="36457F1E" w14:textId="77777777" w:rsidR="00260EC3" w:rsidRDefault="00260EC3" w:rsidP="00260EC3">
          <w:pPr>
            <w:pStyle w:val="AltBilgi"/>
            <w:spacing w:line="276" w:lineRule="auto"/>
            <w:rPr>
              <w:lang w:eastAsia="tr-TR"/>
            </w:rPr>
          </w:pPr>
        </w:p>
        <w:p w14:paraId="232A7AFE" w14:textId="77777777" w:rsidR="00260EC3" w:rsidRPr="007578AC" w:rsidRDefault="00260EC3" w:rsidP="00260EC3">
          <w:pPr>
            <w:pStyle w:val="AltBilgi"/>
            <w:spacing w:line="276" w:lineRule="auto"/>
            <w:rPr>
              <w:lang w:eastAsia="tr-TR"/>
            </w:rPr>
          </w:pPr>
        </w:p>
      </w:tc>
    </w:tr>
  </w:tbl>
  <w:p w14:paraId="2E8B27F7" w14:textId="4B5861AC" w:rsidR="000C712E" w:rsidRDefault="000C712E" w:rsidP="00260EC3">
    <w:pPr>
      <w:pStyle w:val="AltBilgi"/>
      <w:tabs>
        <w:tab w:val="clear" w:pos="4536"/>
        <w:tab w:val="clear" w:pos="9072"/>
        <w:tab w:val="left" w:pos="1477"/>
      </w:tabs>
    </w:pPr>
  </w:p>
  <w:p w14:paraId="5BFB02FD" w14:textId="6BB705D1" w:rsidR="000C712E" w:rsidRDefault="000C712E" w:rsidP="00CA106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F1421" w14:textId="77777777" w:rsidR="00960625" w:rsidRDefault="00960625" w:rsidP="005D62CB">
      <w:r>
        <w:separator/>
      </w:r>
    </w:p>
    <w:p w14:paraId="54C41765" w14:textId="77777777" w:rsidR="00960625" w:rsidRDefault="00960625"/>
  </w:footnote>
  <w:footnote w:type="continuationSeparator" w:id="0">
    <w:p w14:paraId="18684549" w14:textId="77777777" w:rsidR="00960625" w:rsidRDefault="00960625" w:rsidP="005D62CB">
      <w:r>
        <w:continuationSeparator/>
      </w:r>
    </w:p>
    <w:p w14:paraId="7336CF38" w14:textId="77777777" w:rsidR="00960625" w:rsidRDefault="0096062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14"/>
      <w:gridCol w:w="6366"/>
      <w:gridCol w:w="1417"/>
      <w:gridCol w:w="1242"/>
    </w:tblGrid>
    <w:tr w:rsidR="00260EC3" w:rsidRPr="00151E02" w14:paraId="6F375CD1" w14:textId="77777777" w:rsidTr="00862A77">
      <w:trPr>
        <w:trHeight w:val="276"/>
        <w:jc w:val="center"/>
      </w:trPr>
      <w:tc>
        <w:tcPr>
          <w:tcW w:w="1514" w:type="dxa"/>
          <w:vMerge w:val="restart"/>
          <w:vAlign w:val="center"/>
        </w:tcPr>
        <w:p w14:paraId="63D0152D" w14:textId="77777777" w:rsidR="00260EC3" w:rsidRPr="00D714BA" w:rsidRDefault="00260EC3" w:rsidP="00260EC3">
          <w:pPr>
            <w:jc w:val="center"/>
            <w:rPr>
              <w:rFonts w:ascii="Arial" w:hAnsi="Arial" w:cs="Arial"/>
              <w:lang w:eastAsia="tr-TR"/>
            </w:rPr>
          </w:pPr>
          <w:r>
            <w:rPr>
              <w:rFonts w:ascii="Arial" w:hAnsi="Arial" w:cs="Arial"/>
              <w:noProof/>
              <w:lang w:val="tr-TR" w:eastAsia="tr-TR"/>
            </w:rPr>
            <w:drawing>
              <wp:inline distT="0" distB="0" distL="0" distR="0" wp14:anchorId="58062DD1" wp14:editId="0018A30A">
                <wp:extent cx="790575" cy="781050"/>
                <wp:effectExtent l="0" t="0" r="9525" b="0"/>
                <wp:docPr id="1" name="Resim 1"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6366" w:type="dxa"/>
          <w:vMerge w:val="restart"/>
          <w:vAlign w:val="center"/>
        </w:tcPr>
        <w:p w14:paraId="40C94639" w14:textId="5B2EE9BC" w:rsidR="00260EC3" w:rsidRPr="002A5531" w:rsidRDefault="00862A77" w:rsidP="00260EC3">
          <w:pPr>
            <w:jc w:val="center"/>
            <w:rPr>
              <w:rFonts w:ascii="Arial" w:hAnsi="Arial" w:cs="Arial"/>
              <w:b/>
              <w:sz w:val="28"/>
              <w:szCs w:val="28"/>
              <w:lang w:eastAsia="tr-TR"/>
            </w:rPr>
          </w:pPr>
          <w:r w:rsidRPr="00862A77">
            <w:rPr>
              <w:rFonts w:ascii="Calibri" w:hAnsi="Calibri" w:cs="Calibri"/>
              <w:b/>
              <w:bCs/>
              <w:sz w:val="28"/>
              <w:lang w:val="tr-TR"/>
            </w:rPr>
            <w:t>KİŞİSEL VERİLERİN KORUNMASI MEVZUATI UYARINCA TALEP YÖNETİM SÜRECİ TALİMATI</w:t>
          </w:r>
        </w:p>
      </w:tc>
      <w:tc>
        <w:tcPr>
          <w:tcW w:w="1417" w:type="dxa"/>
          <w:vAlign w:val="center"/>
        </w:tcPr>
        <w:p w14:paraId="0497E19C" w14:textId="77777777" w:rsidR="00260EC3" w:rsidRPr="006C6750" w:rsidRDefault="00260EC3" w:rsidP="00260EC3">
          <w:pPr>
            <w:rPr>
              <w:rFonts w:ascii="Arial" w:hAnsi="Arial" w:cs="Arial"/>
              <w:sz w:val="16"/>
              <w:lang w:eastAsia="tr-TR"/>
            </w:rPr>
          </w:pPr>
          <w:r w:rsidRPr="006C6750">
            <w:rPr>
              <w:rFonts w:ascii="Arial" w:hAnsi="Arial" w:cs="Arial"/>
              <w:sz w:val="16"/>
              <w:lang w:eastAsia="tr-TR"/>
            </w:rPr>
            <w:t>Doküman No</w:t>
          </w:r>
        </w:p>
      </w:tc>
      <w:tc>
        <w:tcPr>
          <w:tcW w:w="1242" w:type="dxa"/>
          <w:vAlign w:val="center"/>
        </w:tcPr>
        <w:p w14:paraId="51B6DC89" w14:textId="088895C8" w:rsidR="00260EC3" w:rsidRPr="006C6750" w:rsidRDefault="00260EC3" w:rsidP="00261A5E">
          <w:pPr>
            <w:rPr>
              <w:rFonts w:ascii="Arial" w:hAnsi="Arial" w:cs="Arial"/>
              <w:sz w:val="16"/>
              <w:lang w:eastAsia="tr-TR"/>
            </w:rPr>
          </w:pPr>
          <w:r>
            <w:rPr>
              <w:rFonts w:ascii="Arial" w:hAnsi="Arial" w:cs="Arial"/>
              <w:sz w:val="16"/>
              <w:lang w:eastAsia="tr-TR"/>
            </w:rPr>
            <w:t>DDO.TL</w:t>
          </w:r>
          <w:r w:rsidRPr="006C6750">
            <w:rPr>
              <w:rFonts w:ascii="Arial" w:hAnsi="Arial" w:cs="Arial"/>
              <w:sz w:val="16"/>
              <w:lang w:eastAsia="tr-TR"/>
            </w:rPr>
            <w:t>.00</w:t>
          </w:r>
          <w:r w:rsidR="00862A77">
            <w:rPr>
              <w:rFonts w:ascii="Arial" w:hAnsi="Arial" w:cs="Arial"/>
              <w:sz w:val="16"/>
              <w:lang w:eastAsia="tr-TR"/>
            </w:rPr>
            <w:t>3</w:t>
          </w:r>
        </w:p>
      </w:tc>
    </w:tr>
    <w:tr w:rsidR="00260EC3" w:rsidRPr="00151E02" w14:paraId="38F8BCA3" w14:textId="77777777" w:rsidTr="00862A77">
      <w:trPr>
        <w:trHeight w:val="276"/>
        <w:jc w:val="center"/>
      </w:trPr>
      <w:tc>
        <w:tcPr>
          <w:tcW w:w="1514" w:type="dxa"/>
          <w:vMerge/>
          <w:vAlign w:val="center"/>
        </w:tcPr>
        <w:p w14:paraId="39F0B117" w14:textId="77777777" w:rsidR="00260EC3" w:rsidRPr="00D714BA" w:rsidRDefault="00260EC3" w:rsidP="00260EC3">
          <w:pPr>
            <w:jc w:val="center"/>
            <w:rPr>
              <w:rFonts w:ascii="Arial" w:hAnsi="Arial" w:cs="Arial"/>
              <w:lang w:eastAsia="tr-TR"/>
            </w:rPr>
          </w:pPr>
        </w:p>
      </w:tc>
      <w:tc>
        <w:tcPr>
          <w:tcW w:w="6366" w:type="dxa"/>
          <w:vMerge/>
          <w:vAlign w:val="center"/>
        </w:tcPr>
        <w:p w14:paraId="61C6A03C" w14:textId="77777777" w:rsidR="00260EC3" w:rsidRPr="00D714BA" w:rsidRDefault="00260EC3" w:rsidP="00260EC3">
          <w:pPr>
            <w:jc w:val="center"/>
            <w:rPr>
              <w:rFonts w:ascii="Arial" w:hAnsi="Arial" w:cs="Arial"/>
              <w:lang w:eastAsia="tr-TR"/>
            </w:rPr>
          </w:pPr>
        </w:p>
      </w:tc>
      <w:tc>
        <w:tcPr>
          <w:tcW w:w="1417" w:type="dxa"/>
          <w:vAlign w:val="center"/>
        </w:tcPr>
        <w:p w14:paraId="1BFE18AF" w14:textId="77777777" w:rsidR="00260EC3" w:rsidRPr="006C6750" w:rsidRDefault="00260EC3" w:rsidP="00260EC3">
          <w:pPr>
            <w:rPr>
              <w:rFonts w:ascii="Arial" w:hAnsi="Arial" w:cs="Arial"/>
              <w:sz w:val="16"/>
              <w:lang w:eastAsia="tr-TR"/>
            </w:rPr>
          </w:pPr>
          <w:r w:rsidRPr="006C6750">
            <w:rPr>
              <w:rFonts w:ascii="Arial" w:hAnsi="Arial" w:cs="Arial"/>
              <w:sz w:val="16"/>
              <w:lang w:eastAsia="tr-TR"/>
            </w:rPr>
            <w:t>İlk Yayın Tarihi</w:t>
          </w:r>
        </w:p>
      </w:tc>
      <w:tc>
        <w:tcPr>
          <w:tcW w:w="1242" w:type="dxa"/>
          <w:vAlign w:val="center"/>
        </w:tcPr>
        <w:p w14:paraId="7E05A0DA" w14:textId="77777777" w:rsidR="00260EC3" w:rsidRPr="006C6750" w:rsidRDefault="00260EC3" w:rsidP="00260EC3">
          <w:pPr>
            <w:rPr>
              <w:rFonts w:ascii="Arial" w:hAnsi="Arial" w:cs="Arial"/>
              <w:sz w:val="16"/>
              <w:lang w:eastAsia="tr-TR"/>
            </w:rPr>
          </w:pPr>
          <w:r>
            <w:rPr>
              <w:rFonts w:ascii="Arial" w:hAnsi="Arial" w:cs="Arial"/>
              <w:sz w:val="16"/>
              <w:lang w:eastAsia="tr-TR"/>
            </w:rPr>
            <w:t>23</w:t>
          </w:r>
          <w:r w:rsidRPr="006C6750">
            <w:rPr>
              <w:rFonts w:ascii="Arial" w:hAnsi="Arial" w:cs="Arial"/>
              <w:sz w:val="16"/>
              <w:lang w:eastAsia="tr-TR"/>
            </w:rPr>
            <w:t>.0</w:t>
          </w:r>
          <w:r>
            <w:rPr>
              <w:rFonts w:ascii="Arial" w:hAnsi="Arial" w:cs="Arial"/>
              <w:sz w:val="16"/>
              <w:lang w:eastAsia="tr-TR"/>
            </w:rPr>
            <w:t>9</w:t>
          </w:r>
          <w:r w:rsidRPr="006C6750">
            <w:rPr>
              <w:rFonts w:ascii="Arial" w:hAnsi="Arial" w:cs="Arial"/>
              <w:sz w:val="16"/>
              <w:lang w:eastAsia="tr-TR"/>
            </w:rPr>
            <w:t>.20</w:t>
          </w:r>
          <w:r>
            <w:rPr>
              <w:rFonts w:ascii="Arial" w:hAnsi="Arial" w:cs="Arial"/>
              <w:sz w:val="16"/>
              <w:lang w:eastAsia="tr-TR"/>
            </w:rPr>
            <w:t>21</w:t>
          </w:r>
        </w:p>
      </w:tc>
    </w:tr>
    <w:tr w:rsidR="00260EC3" w:rsidRPr="00151E02" w14:paraId="4CF35C9A" w14:textId="77777777" w:rsidTr="00862A77">
      <w:trPr>
        <w:trHeight w:val="276"/>
        <w:jc w:val="center"/>
      </w:trPr>
      <w:tc>
        <w:tcPr>
          <w:tcW w:w="1514" w:type="dxa"/>
          <w:vMerge/>
          <w:vAlign w:val="center"/>
        </w:tcPr>
        <w:p w14:paraId="3969935B" w14:textId="77777777" w:rsidR="00260EC3" w:rsidRPr="00D714BA" w:rsidRDefault="00260EC3" w:rsidP="00260EC3">
          <w:pPr>
            <w:jc w:val="center"/>
            <w:rPr>
              <w:rFonts w:ascii="Arial" w:hAnsi="Arial" w:cs="Arial"/>
              <w:lang w:eastAsia="tr-TR"/>
            </w:rPr>
          </w:pPr>
        </w:p>
      </w:tc>
      <w:tc>
        <w:tcPr>
          <w:tcW w:w="6366" w:type="dxa"/>
          <w:vMerge/>
          <w:vAlign w:val="center"/>
        </w:tcPr>
        <w:p w14:paraId="2246D13E" w14:textId="77777777" w:rsidR="00260EC3" w:rsidRPr="00D714BA" w:rsidRDefault="00260EC3" w:rsidP="00260EC3">
          <w:pPr>
            <w:jc w:val="center"/>
            <w:rPr>
              <w:rFonts w:ascii="Arial" w:hAnsi="Arial" w:cs="Arial"/>
              <w:lang w:eastAsia="tr-TR"/>
            </w:rPr>
          </w:pPr>
        </w:p>
      </w:tc>
      <w:tc>
        <w:tcPr>
          <w:tcW w:w="1417" w:type="dxa"/>
          <w:vAlign w:val="center"/>
        </w:tcPr>
        <w:p w14:paraId="11D6006F" w14:textId="77777777" w:rsidR="00260EC3" w:rsidRPr="006C6750" w:rsidRDefault="00260EC3" w:rsidP="00260EC3">
          <w:pPr>
            <w:rPr>
              <w:rFonts w:ascii="Arial" w:hAnsi="Arial" w:cs="Arial"/>
              <w:sz w:val="16"/>
              <w:lang w:eastAsia="tr-TR"/>
            </w:rPr>
          </w:pPr>
          <w:r w:rsidRPr="006C6750">
            <w:rPr>
              <w:rFonts w:ascii="Arial" w:hAnsi="Arial" w:cs="Arial"/>
              <w:sz w:val="16"/>
              <w:lang w:eastAsia="tr-TR"/>
            </w:rPr>
            <w:t>Revizyon Tarihi</w:t>
          </w:r>
        </w:p>
      </w:tc>
      <w:tc>
        <w:tcPr>
          <w:tcW w:w="1242" w:type="dxa"/>
          <w:vAlign w:val="center"/>
        </w:tcPr>
        <w:p w14:paraId="59DB4BAF" w14:textId="77777777" w:rsidR="00260EC3" w:rsidRPr="006C6750" w:rsidRDefault="00260EC3" w:rsidP="00260EC3">
          <w:pPr>
            <w:rPr>
              <w:rFonts w:ascii="Arial" w:hAnsi="Arial" w:cs="Arial"/>
              <w:sz w:val="16"/>
              <w:lang w:eastAsia="tr-TR"/>
            </w:rPr>
          </w:pPr>
          <w:r>
            <w:rPr>
              <w:rFonts w:ascii="Arial" w:hAnsi="Arial" w:cs="Arial"/>
              <w:sz w:val="16"/>
              <w:lang w:eastAsia="tr-TR"/>
            </w:rPr>
            <w:t>0</w:t>
          </w:r>
        </w:p>
      </w:tc>
    </w:tr>
    <w:tr w:rsidR="00260EC3" w:rsidRPr="00151E02" w14:paraId="2F84A46A" w14:textId="77777777" w:rsidTr="00862A77">
      <w:trPr>
        <w:trHeight w:val="276"/>
        <w:jc w:val="center"/>
      </w:trPr>
      <w:tc>
        <w:tcPr>
          <w:tcW w:w="1514" w:type="dxa"/>
          <w:vMerge/>
          <w:vAlign w:val="center"/>
        </w:tcPr>
        <w:p w14:paraId="2F346C98" w14:textId="77777777" w:rsidR="00260EC3" w:rsidRPr="00D714BA" w:rsidRDefault="00260EC3" w:rsidP="00260EC3">
          <w:pPr>
            <w:jc w:val="center"/>
            <w:rPr>
              <w:rFonts w:ascii="Arial" w:hAnsi="Arial" w:cs="Arial"/>
              <w:lang w:eastAsia="tr-TR"/>
            </w:rPr>
          </w:pPr>
        </w:p>
      </w:tc>
      <w:tc>
        <w:tcPr>
          <w:tcW w:w="6366" w:type="dxa"/>
          <w:vMerge/>
          <w:vAlign w:val="center"/>
        </w:tcPr>
        <w:p w14:paraId="0936C53C" w14:textId="77777777" w:rsidR="00260EC3" w:rsidRPr="00D714BA" w:rsidRDefault="00260EC3" w:rsidP="00260EC3">
          <w:pPr>
            <w:jc w:val="center"/>
            <w:rPr>
              <w:rFonts w:ascii="Arial" w:hAnsi="Arial" w:cs="Arial"/>
              <w:lang w:eastAsia="tr-TR"/>
            </w:rPr>
          </w:pPr>
        </w:p>
      </w:tc>
      <w:tc>
        <w:tcPr>
          <w:tcW w:w="1417" w:type="dxa"/>
          <w:vAlign w:val="center"/>
        </w:tcPr>
        <w:p w14:paraId="15394340" w14:textId="77777777" w:rsidR="00260EC3" w:rsidRPr="006C6750" w:rsidRDefault="00260EC3" w:rsidP="00260EC3">
          <w:pPr>
            <w:rPr>
              <w:rFonts w:ascii="Arial" w:hAnsi="Arial" w:cs="Arial"/>
              <w:sz w:val="16"/>
              <w:lang w:eastAsia="tr-TR"/>
            </w:rPr>
          </w:pPr>
          <w:r w:rsidRPr="006C6750">
            <w:rPr>
              <w:rFonts w:ascii="Arial" w:hAnsi="Arial" w:cs="Arial"/>
              <w:sz w:val="16"/>
              <w:lang w:eastAsia="tr-TR"/>
            </w:rPr>
            <w:t>Revizyon No</w:t>
          </w:r>
        </w:p>
      </w:tc>
      <w:tc>
        <w:tcPr>
          <w:tcW w:w="1242" w:type="dxa"/>
          <w:vAlign w:val="center"/>
        </w:tcPr>
        <w:p w14:paraId="50D5A76B" w14:textId="77777777" w:rsidR="00260EC3" w:rsidRPr="006C6750" w:rsidRDefault="00260EC3" w:rsidP="00260EC3">
          <w:pPr>
            <w:rPr>
              <w:rFonts w:ascii="Arial" w:hAnsi="Arial" w:cs="Arial"/>
              <w:sz w:val="16"/>
              <w:lang w:eastAsia="tr-TR"/>
            </w:rPr>
          </w:pPr>
          <w:r>
            <w:rPr>
              <w:rFonts w:ascii="Arial" w:hAnsi="Arial" w:cs="Arial"/>
              <w:sz w:val="16"/>
              <w:lang w:eastAsia="tr-TR"/>
            </w:rPr>
            <w:t>0</w:t>
          </w:r>
        </w:p>
      </w:tc>
    </w:tr>
    <w:tr w:rsidR="00260EC3" w:rsidRPr="00151E02" w14:paraId="6BE1FF25" w14:textId="77777777" w:rsidTr="00862A77">
      <w:trPr>
        <w:trHeight w:val="276"/>
        <w:jc w:val="center"/>
      </w:trPr>
      <w:tc>
        <w:tcPr>
          <w:tcW w:w="1514" w:type="dxa"/>
          <w:vMerge/>
          <w:vAlign w:val="center"/>
        </w:tcPr>
        <w:p w14:paraId="0EA4499B" w14:textId="77777777" w:rsidR="00260EC3" w:rsidRPr="00D714BA" w:rsidRDefault="00260EC3" w:rsidP="00260EC3">
          <w:pPr>
            <w:jc w:val="center"/>
            <w:rPr>
              <w:rFonts w:ascii="Arial" w:hAnsi="Arial" w:cs="Arial"/>
              <w:lang w:eastAsia="tr-TR"/>
            </w:rPr>
          </w:pPr>
        </w:p>
      </w:tc>
      <w:tc>
        <w:tcPr>
          <w:tcW w:w="6366" w:type="dxa"/>
          <w:vMerge/>
          <w:vAlign w:val="center"/>
        </w:tcPr>
        <w:p w14:paraId="4FA883A4" w14:textId="77777777" w:rsidR="00260EC3" w:rsidRPr="00D714BA" w:rsidRDefault="00260EC3" w:rsidP="00260EC3">
          <w:pPr>
            <w:jc w:val="center"/>
            <w:rPr>
              <w:rFonts w:ascii="Arial" w:hAnsi="Arial" w:cs="Arial"/>
              <w:lang w:eastAsia="tr-TR"/>
            </w:rPr>
          </w:pPr>
        </w:p>
      </w:tc>
      <w:tc>
        <w:tcPr>
          <w:tcW w:w="1417" w:type="dxa"/>
          <w:vAlign w:val="center"/>
        </w:tcPr>
        <w:p w14:paraId="0ECF1D99" w14:textId="77777777" w:rsidR="00260EC3" w:rsidRPr="006C6750" w:rsidRDefault="00260EC3" w:rsidP="00260EC3">
          <w:pPr>
            <w:rPr>
              <w:rFonts w:ascii="Arial" w:hAnsi="Arial" w:cs="Arial"/>
              <w:sz w:val="16"/>
              <w:lang w:eastAsia="tr-TR"/>
            </w:rPr>
          </w:pPr>
          <w:r w:rsidRPr="006C6750">
            <w:rPr>
              <w:rFonts w:ascii="Arial" w:hAnsi="Arial" w:cs="Arial"/>
              <w:sz w:val="16"/>
              <w:lang w:eastAsia="tr-TR"/>
            </w:rPr>
            <w:t>Sayfa</w:t>
          </w:r>
        </w:p>
      </w:tc>
      <w:tc>
        <w:tcPr>
          <w:tcW w:w="1242" w:type="dxa"/>
          <w:vAlign w:val="center"/>
        </w:tcPr>
        <w:p w14:paraId="3AAF2317" w14:textId="5E7D34D0" w:rsidR="00260EC3" w:rsidRPr="006C6750" w:rsidRDefault="00260EC3" w:rsidP="00260EC3">
          <w:pPr>
            <w:rPr>
              <w:rFonts w:ascii="Arial" w:hAnsi="Arial" w:cs="Arial"/>
              <w:sz w:val="16"/>
              <w:lang w:eastAsia="tr-TR"/>
            </w:rPr>
          </w:pPr>
          <w:r w:rsidRPr="006C6750">
            <w:rPr>
              <w:rFonts w:ascii="Arial" w:hAnsi="Arial" w:cs="Arial"/>
              <w:sz w:val="16"/>
              <w:lang w:eastAsia="tr-TR"/>
            </w:rPr>
            <w:fldChar w:fldCharType="begin"/>
          </w:r>
          <w:r w:rsidRPr="006C6750">
            <w:rPr>
              <w:rFonts w:ascii="Arial" w:hAnsi="Arial" w:cs="Arial"/>
              <w:sz w:val="16"/>
              <w:lang w:eastAsia="tr-TR"/>
            </w:rPr>
            <w:instrText xml:space="preserve"> PAGE   \* MERGEFORMAT </w:instrText>
          </w:r>
          <w:r w:rsidRPr="006C6750">
            <w:rPr>
              <w:rFonts w:ascii="Arial" w:hAnsi="Arial" w:cs="Arial"/>
              <w:sz w:val="16"/>
              <w:lang w:eastAsia="tr-TR"/>
            </w:rPr>
            <w:fldChar w:fldCharType="separate"/>
          </w:r>
          <w:r w:rsidR="00862A77">
            <w:rPr>
              <w:rFonts w:ascii="Arial" w:hAnsi="Arial" w:cs="Arial"/>
              <w:noProof/>
              <w:sz w:val="16"/>
              <w:lang w:eastAsia="tr-TR"/>
            </w:rPr>
            <w:t>4</w:t>
          </w:r>
          <w:r w:rsidRPr="006C6750">
            <w:rPr>
              <w:rFonts w:ascii="Arial" w:hAnsi="Arial" w:cs="Arial"/>
              <w:sz w:val="16"/>
              <w:lang w:eastAsia="tr-TR"/>
            </w:rPr>
            <w:fldChar w:fldCharType="end"/>
          </w:r>
          <w:r w:rsidRPr="006C6750">
            <w:rPr>
              <w:rFonts w:ascii="Arial" w:hAnsi="Arial" w:cs="Arial"/>
              <w:sz w:val="16"/>
              <w:lang w:eastAsia="tr-TR"/>
            </w:rPr>
            <w:t>/</w:t>
          </w:r>
          <w:r w:rsidRPr="006C6750">
            <w:rPr>
              <w:rFonts w:ascii="Zapf_Humanist" w:hAnsi="Zapf_Humanist"/>
              <w:sz w:val="16"/>
              <w:lang w:eastAsia="tr-TR"/>
            </w:rPr>
            <w:fldChar w:fldCharType="begin"/>
          </w:r>
          <w:r w:rsidRPr="006C6750">
            <w:rPr>
              <w:rFonts w:ascii="Zapf_Humanist" w:hAnsi="Zapf_Humanist"/>
              <w:sz w:val="16"/>
              <w:lang w:eastAsia="tr-TR"/>
            </w:rPr>
            <w:instrText xml:space="preserve"> NUMPAGES   \* MERGEFORMAT </w:instrText>
          </w:r>
          <w:r w:rsidRPr="006C6750">
            <w:rPr>
              <w:rFonts w:ascii="Zapf_Humanist" w:hAnsi="Zapf_Humanist"/>
              <w:sz w:val="16"/>
              <w:lang w:eastAsia="tr-TR"/>
            </w:rPr>
            <w:fldChar w:fldCharType="separate"/>
          </w:r>
          <w:r w:rsidR="00862A77" w:rsidRPr="00862A77">
            <w:rPr>
              <w:rFonts w:ascii="Arial" w:hAnsi="Arial" w:cs="Arial"/>
              <w:noProof/>
              <w:sz w:val="16"/>
              <w:lang w:eastAsia="tr-TR"/>
            </w:rPr>
            <w:t>4</w:t>
          </w:r>
          <w:r w:rsidRPr="006C6750">
            <w:rPr>
              <w:rFonts w:ascii="Arial" w:hAnsi="Arial" w:cs="Arial"/>
              <w:noProof/>
              <w:sz w:val="16"/>
              <w:lang w:eastAsia="tr-TR"/>
            </w:rPr>
            <w:fldChar w:fldCharType="end"/>
          </w:r>
        </w:p>
      </w:tc>
    </w:tr>
  </w:tbl>
  <w:p w14:paraId="2556BBDE" w14:textId="77777777" w:rsidR="000C712E" w:rsidRDefault="000C712E" w:rsidP="001D12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69F6"/>
    <w:multiLevelType w:val="hybridMultilevel"/>
    <w:tmpl w:val="BD760CF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15:restartNumberingAfterBreak="0">
    <w:nsid w:val="0ADE1CFE"/>
    <w:multiLevelType w:val="multilevel"/>
    <w:tmpl w:val="BDBEC5DA"/>
    <w:styleLink w:val="WWNum39"/>
    <w:lvl w:ilvl="0">
      <w:start w:val="1"/>
      <w:numFmt w:val="decimal"/>
      <w:lvlText w:val="%1."/>
      <w:lvlJc w:val="left"/>
      <w:pPr>
        <w:ind w:left="720" w:hanging="360"/>
      </w:pPr>
    </w:lvl>
    <w:lvl w:ilvl="1">
      <w:start w:val="1"/>
      <w:numFmt w:val="decimal"/>
      <w:lvlText w:val="%1.%2."/>
      <w:lvlJc w:val="left"/>
      <w:pPr>
        <w:ind w:left="644"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 w15:restartNumberingAfterBreak="0">
    <w:nsid w:val="0E9F2719"/>
    <w:multiLevelType w:val="hybridMultilevel"/>
    <w:tmpl w:val="241E004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FDD3B8D"/>
    <w:multiLevelType w:val="hybridMultilevel"/>
    <w:tmpl w:val="2EBC6EAE"/>
    <w:lvl w:ilvl="0" w:tplc="03D8E072">
      <w:start w:val="9"/>
      <w:numFmt w:val="bullet"/>
      <w:lvlText w:val="-"/>
      <w:lvlJc w:val="left"/>
      <w:pPr>
        <w:ind w:left="1068" w:hanging="360"/>
      </w:pPr>
      <w:rPr>
        <w:rFonts w:ascii="Calibri" w:eastAsiaTheme="minorEastAsia" w:hAnsi="Calibri" w:cs="Calibr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15:restartNumberingAfterBreak="0">
    <w:nsid w:val="49795F0B"/>
    <w:multiLevelType w:val="multilevel"/>
    <w:tmpl w:val="E9609274"/>
    <w:lvl w:ilvl="0">
      <w:numFmt w:val="bullet"/>
      <w:lvlText w:val=""/>
      <w:lvlJc w:val="left"/>
      <w:pPr>
        <w:ind w:left="436" w:hanging="360"/>
      </w:pPr>
      <w:rPr>
        <w:rFonts w:ascii="Symbol" w:hAnsi="Symbol"/>
      </w:rPr>
    </w:lvl>
    <w:lvl w:ilvl="1">
      <w:numFmt w:val="bullet"/>
      <w:lvlText w:val="o"/>
      <w:lvlJc w:val="left"/>
      <w:pPr>
        <w:ind w:left="1156" w:hanging="360"/>
      </w:pPr>
      <w:rPr>
        <w:rFonts w:ascii="Courier New" w:hAnsi="Courier New" w:cs="Courier New"/>
      </w:rPr>
    </w:lvl>
    <w:lvl w:ilvl="2">
      <w:numFmt w:val="bullet"/>
      <w:lvlText w:val=""/>
      <w:lvlJc w:val="left"/>
      <w:pPr>
        <w:ind w:left="1876" w:hanging="360"/>
      </w:pPr>
      <w:rPr>
        <w:rFonts w:ascii="Wingdings" w:hAnsi="Wingdings"/>
      </w:rPr>
    </w:lvl>
    <w:lvl w:ilvl="3">
      <w:numFmt w:val="bullet"/>
      <w:lvlText w:val=""/>
      <w:lvlJc w:val="left"/>
      <w:pPr>
        <w:ind w:left="2596" w:hanging="360"/>
      </w:pPr>
      <w:rPr>
        <w:rFonts w:ascii="Symbol" w:hAnsi="Symbol"/>
      </w:rPr>
    </w:lvl>
    <w:lvl w:ilvl="4">
      <w:numFmt w:val="bullet"/>
      <w:lvlText w:val="o"/>
      <w:lvlJc w:val="left"/>
      <w:pPr>
        <w:ind w:left="3316" w:hanging="360"/>
      </w:pPr>
      <w:rPr>
        <w:rFonts w:ascii="Courier New" w:hAnsi="Courier New" w:cs="Courier New"/>
      </w:rPr>
    </w:lvl>
    <w:lvl w:ilvl="5">
      <w:numFmt w:val="bullet"/>
      <w:lvlText w:val=""/>
      <w:lvlJc w:val="left"/>
      <w:pPr>
        <w:ind w:left="4036" w:hanging="360"/>
      </w:pPr>
      <w:rPr>
        <w:rFonts w:ascii="Wingdings" w:hAnsi="Wingdings"/>
      </w:rPr>
    </w:lvl>
    <w:lvl w:ilvl="6">
      <w:numFmt w:val="bullet"/>
      <w:lvlText w:val=""/>
      <w:lvlJc w:val="left"/>
      <w:pPr>
        <w:ind w:left="4756" w:hanging="360"/>
      </w:pPr>
      <w:rPr>
        <w:rFonts w:ascii="Symbol" w:hAnsi="Symbol"/>
      </w:rPr>
    </w:lvl>
    <w:lvl w:ilvl="7">
      <w:numFmt w:val="bullet"/>
      <w:lvlText w:val="o"/>
      <w:lvlJc w:val="left"/>
      <w:pPr>
        <w:ind w:left="5476" w:hanging="360"/>
      </w:pPr>
      <w:rPr>
        <w:rFonts w:ascii="Courier New" w:hAnsi="Courier New" w:cs="Courier New"/>
      </w:rPr>
    </w:lvl>
    <w:lvl w:ilvl="8">
      <w:numFmt w:val="bullet"/>
      <w:lvlText w:val=""/>
      <w:lvlJc w:val="left"/>
      <w:pPr>
        <w:ind w:left="6196" w:hanging="360"/>
      </w:pPr>
      <w:rPr>
        <w:rFonts w:ascii="Wingdings" w:hAnsi="Wingdings"/>
      </w:rPr>
    </w:lvl>
  </w:abstractNum>
  <w:abstractNum w:abstractNumId="5" w15:restartNumberingAfterBreak="0">
    <w:nsid w:val="506170F9"/>
    <w:multiLevelType w:val="multilevel"/>
    <w:tmpl w:val="0E88F418"/>
    <w:lvl w:ilvl="0">
      <w:start w:val="1"/>
      <w:numFmt w:val="decimal"/>
      <w:pStyle w:val="Balk1"/>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7736" w:hanging="648"/>
      </w:pPr>
      <w:rPr>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446536A"/>
    <w:multiLevelType w:val="multilevel"/>
    <w:tmpl w:val="551C7476"/>
    <w:styleLink w:val="Style1"/>
    <w:lvl w:ilvl="0">
      <w:start w:val="7"/>
      <w:numFmt w:val="decimal"/>
      <w:lvlText w:val="%1.0."/>
      <w:lvlJc w:val="left"/>
      <w:pPr>
        <w:tabs>
          <w:tab w:val="num" w:pos="420"/>
        </w:tabs>
        <w:ind w:left="420" w:hanging="420"/>
      </w:pPr>
      <w:rPr>
        <w:rFonts w:hint="default"/>
        <w:b/>
      </w:rPr>
    </w:lvl>
    <w:lvl w:ilvl="1">
      <w:start w:val="1"/>
      <w:numFmt w:val="decimal"/>
      <w:lvlText w:val="%1.%2."/>
      <w:lvlJc w:val="left"/>
      <w:pPr>
        <w:tabs>
          <w:tab w:val="num" w:pos="1128"/>
        </w:tabs>
        <w:ind w:left="1128" w:hanging="4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620"/>
        </w:tabs>
        <w:ind w:left="4620" w:hanging="108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396"/>
        </w:tabs>
        <w:ind w:left="6396" w:hanging="144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7" w15:restartNumberingAfterBreak="0">
    <w:nsid w:val="7E3926EC"/>
    <w:multiLevelType w:val="hybridMultilevel"/>
    <w:tmpl w:val="C05AE95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2"/>
  </w:num>
  <w:num w:numId="4">
    <w:abstractNumId w:val="0"/>
  </w:num>
  <w:num w:numId="5">
    <w:abstractNumId w:val="5"/>
  </w:num>
  <w:num w:numId="6">
    <w:abstractNumId w:val="5"/>
  </w:num>
  <w:num w:numId="7">
    <w:abstractNumId w:val="5"/>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5"/>
  </w:num>
  <w:num w:numId="16">
    <w:abstractNumId w:val="3"/>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 w:ilvl="0">
        <w:start w:val="1"/>
        <w:numFmt w:val="decimal"/>
        <w:lvlText w:val="%1."/>
        <w:lvlJc w:val="left"/>
        <w:pPr>
          <w:ind w:left="720" w:hanging="360"/>
        </w:pPr>
      </w:lvl>
    </w:lvlOverride>
    <w:lvlOverride w:ilvl="1">
      <w:lvl w:ilvl="1">
        <w:start w:val="1"/>
        <w:numFmt w:val="decimal"/>
        <w:lvlText w:val="%1.%2."/>
        <w:lvlJc w:val="left"/>
        <w:pPr>
          <w:ind w:left="644" w:hanging="360"/>
        </w:pPr>
        <w:rPr>
          <w:b/>
        </w:rPr>
      </w:lvl>
    </w:lvlOverride>
    <w:lvlOverride w:ilvl="2">
      <w:lvl w:ilvl="2">
        <w:start w:val="1"/>
        <w:numFmt w:val="decimal"/>
        <w:lvlText w:val="%1.%2.%3."/>
        <w:lvlJc w:val="left"/>
        <w:pPr>
          <w:ind w:left="1080" w:hanging="720"/>
        </w:pPr>
        <w:rPr>
          <w:b/>
        </w:rPr>
      </w:lvl>
    </w:lvlOverride>
  </w:num>
  <w:num w:numId="2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D62CB"/>
    <w:rsid w:val="00004AB3"/>
    <w:rsid w:val="000103D2"/>
    <w:rsid w:val="000107B9"/>
    <w:rsid w:val="00010E86"/>
    <w:rsid w:val="000161CA"/>
    <w:rsid w:val="000173D4"/>
    <w:rsid w:val="00017AC9"/>
    <w:rsid w:val="000344AB"/>
    <w:rsid w:val="000358CD"/>
    <w:rsid w:val="00043AEB"/>
    <w:rsid w:val="0004507C"/>
    <w:rsid w:val="0004746F"/>
    <w:rsid w:val="00054515"/>
    <w:rsid w:val="00057847"/>
    <w:rsid w:val="00060238"/>
    <w:rsid w:val="0006303D"/>
    <w:rsid w:val="00064103"/>
    <w:rsid w:val="000657A8"/>
    <w:rsid w:val="000657EB"/>
    <w:rsid w:val="0007010B"/>
    <w:rsid w:val="00072523"/>
    <w:rsid w:val="00073242"/>
    <w:rsid w:val="00076C08"/>
    <w:rsid w:val="00077F26"/>
    <w:rsid w:val="00080853"/>
    <w:rsid w:val="00096698"/>
    <w:rsid w:val="000A022D"/>
    <w:rsid w:val="000A2C46"/>
    <w:rsid w:val="000A4F19"/>
    <w:rsid w:val="000C2281"/>
    <w:rsid w:val="000C2A4A"/>
    <w:rsid w:val="000C60FD"/>
    <w:rsid w:val="000C6BA0"/>
    <w:rsid w:val="000C712E"/>
    <w:rsid w:val="000D3EAC"/>
    <w:rsid w:val="000D60BE"/>
    <w:rsid w:val="000D780C"/>
    <w:rsid w:val="000E125C"/>
    <w:rsid w:val="000E5041"/>
    <w:rsid w:val="000F01D1"/>
    <w:rsid w:val="000F2E47"/>
    <w:rsid w:val="000F4900"/>
    <w:rsid w:val="00100367"/>
    <w:rsid w:val="001008CF"/>
    <w:rsid w:val="0010262B"/>
    <w:rsid w:val="00106837"/>
    <w:rsid w:val="0010736F"/>
    <w:rsid w:val="00110E18"/>
    <w:rsid w:val="00112C40"/>
    <w:rsid w:val="00122803"/>
    <w:rsid w:val="001268C3"/>
    <w:rsid w:val="0013043E"/>
    <w:rsid w:val="001349EE"/>
    <w:rsid w:val="00134C7C"/>
    <w:rsid w:val="00145AAC"/>
    <w:rsid w:val="001476D2"/>
    <w:rsid w:val="00152090"/>
    <w:rsid w:val="001549F0"/>
    <w:rsid w:val="00154EA6"/>
    <w:rsid w:val="00177C32"/>
    <w:rsid w:val="001803D5"/>
    <w:rsid w:val="00181DFF"/>
    <w:rsid w:val="001852D6"/>
    <w:rsid w:val="001861A8"/>
    <w:rsid w:val="00186807"/>
    <w:rsid w:val="001874E4"/>
    <w:rsid w:val="001907D1"/>
    <w:rsid w:val="00192C9E"/>
    <w:rsid w:val="001952C4"/>
    <w:rsid w:val="001B0F62"/>
    <w:rsid w:val="001B101C"/>
    <w:rsid w:val="001B13BB"/>
    <w:rsid w:val="001B50AC"/>
    <w:rsid w:val="001B5654"/>
    <w:rsid w:val="001C47D5"/>
    <w:rsid w:val="001D1278"/>
    <w:rsid w:val="001D1E82"/>
    <w:rsid w:val="001D6264"/>
    <w:rsid w:val="001D75FF"/>
    <w:rsid w:val="001F3156"/>
    <w:rsid w:val="001F31C2"/>
    <w:rsid w:val="001F4544"/>
    <w:rsid w:val="001F7104"/>
    <w:rsid w:val="001F7B55"/>
    <w:rsid w:val="0020568F"/>
    <w:rsid w:val="0021154B"/>
    <w:rsid w:val="00222013"/>
    <w:rsid w:val="0022226A"/>
    <w:rsid w:val="00224B17"/>
    <w:rsid w:val="00225426"/>
    <w:rsid w:val="00227598"/>
    <w:rsid w:val="00246512"/>
    <w:rsid w:val="00253DA0"/>
    <w:rsid w:val="00254F8B"/>
    <w:rsid w:val="00256D05"/>
    <w:rsid w:val="00260EC3"/>
    <w:rsid w:val="0026182D"/>
    <w:rsid w:val="00261A5E"/>
    <w:rsid w:val="002632F6"/>
    <w:rsid w:val="00263CB2"/>
    <w:rsid w:val="0027017E"/>
    <w:rsid w:val="00275DB5"/>
    <w:rsid w:val="00292874"/>
    <w:rsid w:val="00294253"/>
    <w:rsid w:val="00295C5F"/>
    <w:rsid w:val="002973E0"/>
    <w:rsid w:val="00297D8A"/>
    <w:rsid w:val="002A09D0"/>
    <w:rsid w:val="002A0B64"/>
    <w:rsid w:val="002A0BFE"/>
    <w:rsid w:val="002A48CB"/>
    <w:rsid w:val="002A7770"/>
    <w:rsid w:val="002B51DC"/>
    <w:rsid w:val="002C3DFD"/>
    <w:rsid w:val="002C4D47"/>
    <w:rsid w:val="002C7E8F"/>
    <w:rsid w:val="002D7C65"/>
    <w:rsid w:val="002E076F"/>
    <w:rsid w:val="002E0C0A"/>
    <w:rsid w:val="002E2943"/>
    <w:rsid w:val="002E67A8"/>
    <w:rsid w:val="002E7475"/>
    <w:rsid w:val="002F04CA"/>
    <w:rsid w:val="002F07D4"/>
    <w:rsid w:val="002F10B6"/>
    <w:rsid w:val="002F10DE"/>
    <w:rsid w:val="002F47ED"/>
    <w:rsid w:val="002F48BB"/>
    <w:rsid w:val="002F634D"/>
    <w:rsid w:val="00302F65"/>
    <w:rsid w:val="0030325A"/>
    <w:rsid w:val="0030511B"/>
    <w:rsid w:val="003118B4"/>
    <w:rsid w:val="00317A38"/>
    <w:rsid w:val="003208EC"/>
    <w:rsid w:val="003232A8"/>
    <w:rsid w:val="003250BB"/>
    <w:rsid w:val="00326BB4"/>
    <w:rsid w:val="00332F0C"/>
    <w:rsid w:val="0033506A"/>
    <w:rsid w:val="00344F59"/>
    <w:rsid w:val="00346223"/>
    <w:rsid w:val="00346CDC"/>
    <w:rsid w:val="0035092A"/>
    <w:rsid w:val="00350B95"/>
    <w:rsid w:val="003520CA"/>
    <w:rsid w:val="003633BC"/>
    <w:rsid w:val="00364292"/>
    <w:rsid w:val="00366BBB"/>
    <w:rsid w:val="00371857"/>
    <w:rsid w:val="00375F19"/>
    <w:rsid w:val="00380006"/>
    <w:rsid w:val="0038094C"/>
    <w:rsid w:val="0038721A"/>
    <w:rsid w:val="003879BF"/>
    <w:rsid w:val="0039581E"/>
    <w:rsid w:val="003A6DD7"/>
    <w:rsid w:val="003B1886"/>
    <w:rsid w:val="003B2C8B"/>
    <w:rsid w:val="003C24B4"/>
    <w:rsid w:val="003E3C1B"/>
    <w:rsid w:val="003E425C"/>
    <w:rsid w:val="003E73DB"/>
    <w:rsid w:val="003F0FC3"/>
    <w:rsid w:val="003F15C0"/>
    <w:rsid w:val="003F3540"/>
    <w:rsid w:val="004025DA"/>
    <w:rsid w:val="00403B72"/>
    <w:rsid w:val="00403EDA"/>
    <w:rsid w:val="004120A9"/>
    <w:rsid w:val="00412F97"/>
    <w:rsid w:val="00414A04"/>
    <w:rsid w:val="0041682C"/>
    <w:rsid w:val="00420439"/>
    <w:rsid w:val="00420E06"/>
    <w:rsid w:val="00431116"/>
    <w:rsid w:val="00431302"/>
    <w:rsid w:val="00436A9E"/>
    <w:rsid w:val="00445D80"/>
    <w:rsid w:val="00452DD3"/>
    <w:rsid w:val="004570F6"/>
    <w:rsid w:val="004604CD"/>
    <w:rsid w:val="0046433C"/>
    <w:rsid w:val="004709EC"/>
    <w:rsid w:val="00473249"/>
    <w:rsid w:val="004756F2"/>
    <w:rsid w:val="00475C70"/>
    <w:rsid w:val="00483145"/>
    <w:rsid w:val="00483C20"/>
    <w:rsid w:val="004849C2"/>
    <w:rsid w:val="004A2E84"/>
    <w:rsid w:val="004A6F81"/>
    <w:rsid w:val="004B3D1A"/>
    <w:rsid w:val="004B5461"/>
    <w:rsid w:val="004C6D9F"/>
    <w:rsid w:val="004C7249"/>
    <w:rsid w:val="004D7ACF"/>
    <w:rsid w:val="004E20A9"/>
    <w:rsid w:val="004E5F0C"/>
    <w:rsid w:val="004F387B"/>
    <w:rsid w:val="004F64B4"/>
    <w:rsid w:val="00502364"/>
    <w:rsid w:val="00504937"/>
    <w:rsid w:val="00514DEA"/>
    <w:rsid w:val="00515AA4"/>
    <w:rsid w:val="0051763F"/>
    <w:rsid w:val="00525D7B"/>
    <w:rsid w:val="0053770E"/>
    <w:rsid w:val="00544B4D"/>
    <w:rsid w:val="00545DA3"/>
    <w:rsid w:val="00550635"/>
    <w:rsid w:val="0055209A"/>
    <w:rsid w:val="00554553"/>
    <w:rsid w:val="005550F7"/>
    <w:rsid w:val="00557987"/>
    <w:rsid w:val="00560FB4"/>
    <w:rsid w:val="0056783D"/>
    <w:rsid w:val="00570C15"/>
    <w:rsid w:val="00571D37"/>
    <w:rsid w:val="00572028"/>
    <w:rsid w:val="00576611"/>
    <w:rsid w:val="00576CE2"/>
    <w:rsid w:val="00580140"/>
    <w:rsid w:val="005A5ADC"/>
    <w:rsid w:val="005B6111"/>
    <w:rsid w:val="005C0291"/>
    <w:rsid w:val="005C446F"/>
    <w:rsid w:val="005D071E"/>
    <w:rsid w:val="005D1BB9"/>
    <w:rsid w:val="005D41FF"/>
    <w:rsid w:val="005D62CB"/>
    <w:rsid w:val="005D7870"/>
    <w:rsid w:val="005E1E0C"/>
    <w:rsid w:val="005E4526"/>
    <w:rsid w:val="005E652A"/>
    <w:rsid w:val="005E6EAE"/>
    <w:rsid w:val="005E7177"/>
    <w:rsid w:val="005F0B3C"/>
    <w:rsid w:val="005F5FC8"/>
    <w:rsid w:val="005F5FD4"/>
    <w:rsid w:val="005F6A1F"/>
    <w:rsid w:val="006021AC"/>
    <w:rsid w:val="00611CD0"/>
    <w:rsid w:val="00615F55"/>
    <w:rsid w:val="00620B9C"/>
    <w:rsid w:val="006248CE"/>
    <w:rsid w:val="00631279"/>
    <w:rsid w:val="00644796"/>
    <w:rsid w:val="00656072"/>
    <w:rsid w:val="00672EF9"/>
    <w:rsid w:val="00676287"/>
    <w:rsid w:val="00676500"/>
    <w:rsid w:val="00676CD2"/>
    <w:rsid w:val="00681EC5"/>
    <w:rsid w:val="0068526C"/>
    <w:rsid w:val="006879EA"/>
    <w:rsid w:val="00691B58"/>
    <w:rsid w:val="00693C68"/>
    <w:rsid w:val="0069498F"/>
    <w:rsid w:val="006A0D30"/>
    <w:rsid w:val="006A258F"/>
    <w:rsid w:val="006A57C9"/>
    <w:rsid w:val="006A7299"/>
    <w:rsid w:val="006A7F16"/>
    <w:rsid w:val="006B1EBE"/>
    <w:rsid w:val="006B2541"/>
    <w:rsid w:val="006C1EF4"/>
    <w:rsid w:val="006C202D"/>
    <w:rsid w:val="006D35FF"/>
    <w:rsid w:val="006D4F85"/>
    <w:rsid w:val="006D68F2"/>
    <w:rsid w:val="006E4CE7"/>
    <w:rsid w:val="006E5E21"/>
    <w:rsid w:val="006F13AE"/>
    <w:rsid w:val="006F6336"/>
    <w:rsid w:val="006F6AEB"/>
    <w:rsid w:val="006F6D78"/>
    <w:rsid w:val="00707747"/>
    <w:rsid w:val="00707D54"/>
    <w:rsid w:val="0071575C"/>
    <w:rsid w:val="00717CFC"/>
    <w:rsid w:val="00720347"/>
    <w:rsid w:val="0072035D"/>
    <w:rsid w:val="0072049A"/>
    <w:rsid w:val="007235F6"/>
    <w:rsid w:val="00723AB6"/>
    <w:rsid w:val="007244A2"/>
    <w:rsid w:val="00724706"/>
    <w:rsid w:val="00725B46"/>
    <w:rsid w:val="00731387"/>
    <w:rsid w:val="0073274B"/>
    <w:rsid w:val="0074223D"/>
    <w:rsid w:val="00742EA8"/>
    <w:rsid w:val="00744CE9"/>
    <w:rsid w:val="00752961"/>
    <w:rsid w:val="00752BEB"/>
    <w:rsid w:val="00772BC0"/>
    <w:rsid w:val="00775237"/>
    <w:rsid w:val="00776BDB"/>
    <w:rsid w:val="00776E80"/>
    <w:rsid w:val="00782154"/>
    <w:rsid w:val="00782ACB"/>
    <w:rsid w:val="007854B0"/>
    <w:rsid w:val="007865E8"/>
    <w:rsid w:val="00793600"/>
    <w:rsid w:val="007A1434"/>
    <w:rsid w:val="007A358D"/>
    <w:rsid w:val="007A405F"/>
    <w:rsid w:val="007B1988"/>
    <w:rsid w:val="007B7E36"/>
    <w:rsid w:val="007C097B"/>
    <w:rsid w:val="007C1BC4"/>
    <w:rsid w:val="007D0833"/>
    <w:rsid w:val="007D3009"/>
    <w:rsid w:val="007E576E"/>
    <w:rsid w:val="007F2945"/>
    <w:rsid w:val="007F3A14"/>
    <w:rsid w:val="007F5C3D"/>
    <w:rsid w:val="0080618C"/>
    <w:rsid w:val="00806ADF"/>
    <w:rsid w:val="00806F84"/>
    <w:rsid w:val="0081315C"/>
    <w:rsid w:val="008161AF"/>
    <w:rsid w:val="00816F7B"/>
    <w:rsid w:val="00823D0E"/>
    <w:rsid w:val="00826023"/>
    <w:rsid w:val="00831690"/>
    <w:rsid w:val="00834A19"/>
    <w:rsid w:val="00837F92"/>
    <w:rsid w:val="00840A97"/>
    <w:rsid w:val="00843EC2"/>
    <w:rsid w:val="008449A7"/>
    <w:rsid w:val="00846888"/>
    <w:rsid w:val="00847CD5"/>
    <w:rsid w:val="00857F50"/>
    <w:rsid w:val="00861CC1"/>
    <w:rsid w:val="00862A77"/>
    <w:rsid w:val="008630B4"/>
    <w:rsid w:val="00863415"/>
    <w:rsid w:val="00865A67"/>
    <w:rsid w:val="00866A3D"/>
    <w:rsid w:val="0087745B"/>
    <w:rsid w:val="00884C3C"/>
    <w:rsid w:val="00884F49"/>
    <w:rsid w:val="00886321"/>
    <w:rsid w:val="00890491"/>
    <w:rsid w:val="008908A2"/>
    <w:rsid w:val="00890CD4"/>
    <w:rsid w:val="008A151D"/>
    <w:rsid w:val="008A1DC3"/>
    <w:rsid w:val="008A4EAB"/>
    <w:rsid w:val="008A69A1"/>
    <w:rsid w:val="008C00E6"/>
    <w:rsid w:val="008C6418"/>
    <w:rsid w:val="008D275F"/>
    <w:rsid w:val="008D2BA8"/>
    <w:rsid w:val="008D4223"/>
    <w:rsid w:val="008E2CA1"/>
    <w:rsid w:val="008E3894"/>
    <w:rsid w:val="008E5EF1"/>
    <w:rsid w:val="008E73F8"/>
    <w:rsid w:val="0090320D"/>
    <w:rsid w:val="0090573B"/>
    <w:rsid w:val="00911B98"/>
    <w:rsid w:val="009146F6"/>
    <w:rsid w:val="00915019"/>
    <w:rsid w:val="009177F1"/>
    <w:rsid w:val="0092106C"/>
    <w:rsid w:val="00924A08"/>
    <w:rsid w:val="00930DF1"/>
    <w:rsid w:val="00935F4A"/>
    <w:rsid w:val="00940152"/>
    <w:rsid w:val="00942E8D"/>
    <w:rsid w:val="00942F4E"/>
    <w:rsid w:val="00943D35"/>
    <w:rsid w:val="00945C2B"/>
    <w:rsid w:val="00950045"/>
    <w:rsid w:val="0095595B"/>
    <w:rsid w:val="00960625"/>
    <w:rsid w:val="0096222E"/>
    <w:rsid w:val="00970B32"/>
    <w:rsid w:val="00974665"/>
    <w:rsid w:val="009752EE"/>
    <w:rsid w:val="00975B09"/>
    <w:rsid w:val="00976E6D"/>
    <w:rsid w:val="00991677"/>
    <w:rsid w:val="00995172"/>
    <w:rsid w:val="0099704C"/>
    <w:rsid w:val="009A5D9A"/>
    <w:rsid w:val="009B2CA3"/>
    <w:rsid w:val="009B4E60"/>
    <w:rsid w:val="009B6A77"/>
    <w:rsid w:val="009B79F7"/>
    <w:rsid w:val="009C3119"/>
    <w:rsid w:val="009D0523"/>
    <w:rsid w:val="009D0A41"/>
    <w:rsid w:val="009D3794"/>
    <w:rsid w:val="009E1017"/>
    <w:rsid w:val="009E24D5"/>
    <w:rsid w:val="009F1007"/>
    <w:rsid w:val="009F1544"/>
    <w:rsid w:val="009F442C"/>
    <w:rsid w:val="009F4D73"/>
    <w:rsid w:val="009F64B0"/>
    <w:rsid w:val="00A0463E"/>
    <w:rsid w:val="00A1229B"/>
    <w:rsid w:val="00A13503"/>
    <w:rsid w:val="00A16252"/>
    <w:rsid w:val="00A23BC1"/>
    <w:rsid w:val="00A31F99"/>
    <w:rsid w:val="00A324C6"/>
    <w:rsid w:val="00A32E4E"/>
    <w:rsid w:val="00A40235"/>
    <w:rsid w:val="00A473EC"/>
    <w:rsid w:val="00A4748A"/>
    <w:rsid w:val="00A47936"/>
    <w:rsid w:val="00A503B5"/>
    <w:rsid w:val="00A63923"/>
    <w:rsid w:val="00A63D47"/>
    <w:rsid w:val="00A67421"/>
    <w:rsid w:val="00A713B0"/>
    <w:rsid w:val="00A748B9"/>
    <w:rsid w:val="00A74B6B"/>
    <w:rsid w:val="00A7626E"/>
    <w:rsid w:val="00A76461"/>
    <w:rsid w:val="00A76466"/>
    <w:rsid w:val="00A805F5"/>
    <w:rsid w:val="00A83BC0"/>
    <w:rsid w:val="00A91822"/>
    <w:rsid w:val="00A93CEF"/>
    <w:rsid w:val="00AA2FA2"/>
    <w:rsid w:val="00AA6275"/>
    <w:rsid w:val="00AA6380"/>
    <w:rsid w:val="00AB0AE3"/>
    <w:rsid w:val="00AB4BC9"/>
    <w:rsid w:val="00AB5D14"/>
    <w:rsid w:val="00AC080B"/>
    <w:rsid w:val="00AC18B1"/>
    <w:rsid w:val="00AD52AC"/>
    <w:rsid w:val="00AF093C"/>
    <w:rsid w:val="00AF0C64"/>
    <w:rsid w:val="00AF132E"/>
    <w:rsid w:val="00AF4CF9"/>
    <w:rsid w:val="00B04D0C"/>
    <w:rsid w:val="00B06E08"/>
    <w:rsid w:val="00B10BED"/>
    <w:rsid w:val="00B12DE3"/>
    <w:rsid w:val="00B1554D"/>
    <w:rsid w:val="00B1559E"/>
    <w:rsid w:val="00B1666B"/>
    <w:rsid w:val="00B22E06"/>
    <w:rsid w:val="00B2566B"/>
    <w:rsid w:val="00B326DE"/>
    <w:rsid w:val="00B331CA"/>
    <w:rsid w:val="00B36F81"/>
    <w:rsid w:val="00B43D3B"/>
    <w:rsid w:val="00B44250"/>
    <w:rsid w:val="00B50CFF"/>
    <w:rsid w:val="00B52BA5"/>
    <w:rsid w:val="00B54B3D"/>
    <w:rsid w:val="00B56668"/>
    <w:rsid w:val="00B56997"/>
    <w:rsid w:val="00B61B5A"/>
    <w:rsid w:val="00B73811"/>
    <w:rsid w:val="00B80B75"/>
    <w:rsid w:val="00B828B4"/>
    <w:rsid w:val="00B840B0"/>
    <w:rsid w:val="00B85BAD"/>
    <w:rsid w:val="00B86CC3"/>
    <w:rsid w:val="00B95424"/>
    <w:rsid w:val="00B97783"/>
    <w:rsid w:val="00B977D2"/>
    <w:rsid w:val="00B97DDD"/>
    <w:rsid w:val="00BA5692"/>
    <w:rsid w:val="00BA6F9D"/>
    <w:rsid w:val="00BA7755"/>
    <w:rsid w:val="00BB2B1C"/>
    <w:rsid w:val="00BB3ACB"/>
    <w:rsid w:val="00BB6512"/>
    <w:rsid w:val="00BD3A6C"/>
    <w:rsid w:val="00BD3CB1"/>
    <w:rsid w:val="00BF0E30"/>
    <w:rsid w:val="00BF1A13"/>
    <w:rsid w:val="00BF1BEF"/>
    <w:rsid w:val="00BF2FBA"/>
    <w:rsid w:val="00BF435F"/>
    <w:rsid w:val="00BF4859"/>
    <w:rsid w:val="00BF654F"/>
    <w:rsid w:val="00BF7B1C"/>
    <w:rsid w:val="00C04E3A"/>
    <w:rsid w:val="00C1013E"/>
    <w:rsid w:val="00C12B76"/>
    <w:rsid w:val="00C12D22"/>
    <w:rsid w:val="00C3049C"/>
    <w:rsid w:val="00C3134E"/>
    <w:rsid w:val="00C31537"/>
    <w:rsid w:val="00C4213D"/>
    <w:rsid w:val="00C44833"/>
    <w:rsid w:val="00C53188"/>
    <w:rsid w:val="00C62C1C"/>
    <w:rsid w:val="00C663C2"/>
    <w:rsid w:val="00C70FA9"/>
    <w:rsid w:val="00C72076"/>
    <w:rsid w:val="00C75797"/>
    <w:rsid w:val="00C76F80"/>
    <w:rsid w:val="00C8473F"/>
    <w:rsid w:val="00C87E17"/>
    <w:rsid w:val="00C91D36"/>
    <w:rsid w:val="00C97A7E"/>
    <w:rsid w:val="00CA1060"/>
    <w:rsid w:val="00CA3EF2"/>
    <w:rsid w:val="00CA45A1"/>
    <w:rsid w:val="00CA4984"/>
    <w:rsid w:val="00CB44D5"/>
    <w:rsid w:val="00CB6058"/>
    <w:rsid w:val="00CB6515"/>
    <w:rsid w:val="00CB7693"/>
    <w:rsid w:val="00CC34E9"/>
    <w:rsid w:val="00CD53F8"/>
    <w:rsid w:val="00CE11F4"/>
    <w:rsid w:val="00D0377E"/>
    <w:rsid w:val="00D10E42"/>
    <w:rsid w:val="00D1656A"/>
    <w:rsid w:val="00D2317C"/>
    <w:rsid w:val="00D25633"/>
    <w:rsid w:val="00D32CCB"/>
    <w:rsid w:val="00D333E9"/>
    <w:rsid w:val="00D34956"/>
    <w:rsid w:val="00D45DB4"/>
    <w:rsid w:val="00D46625"/>
    <w:rsid w:val="00D52377"/>
    <w:rsid w:val="00D63B6F"/>
    <w:rsid w:val="00D67638"/>
    <w:rsid w:val="00D742C3"/>
    <w:rsid w:val="00D77FEA"/>
    <w:rsid w:val="00D802AD"/>
    <w:rsid w:val="00D87E3C"/>
    <w:rsid w:val="00D945BB"/>
    <w:rsid w:val="00D94DB3"/>
    <w:rsid w:val="00D972A8"/>
    <w:rsid w:val="00DA23D3"/>
    <w:rsid w:val="00DB2730"/>
    <w:rsid w:val="00DB5AAD"/>
    <w:rsid w:val="00DC0812"/>
    <w:rsid w:val="00DC50D0"/>
    <w:rsid w:val="00DD2D0D"/>
    <w:rsid w:val="00DD3C21"/>
    <w:rsid w:val="00DD4233"/>
    <w:rsid w:val="00DD56E7"/>
    <w:rsid w:val="00DD5B0C"/>
    <w:rsid w:val="00DD7548"/>
    <w:rsid w:val="00DE1A3B"/>
    <w:rsid w:val="00DE55CF"/>
    <w:rsid w:val="00DE6ED7"/>
    <w:rsid w:val="00DF1A46"/>
    <w:rsid w:val="00DF57C7"/>
    <w:rsid w:val="00E00214"/>
    <w:rsid w:val="00E033B7"/>
    <w:rsid w:val="00E038AB"/>
    <w:rsid w:val="00E10AAF"/>
    <w:rsid w:val="00E20576"/>
    <w:rsid w:val="00E32ED0"/>
    <w:rsid w:val="00E44650"/>
    <w:rsid w:val="00E52101"/>
    <w:rsid w:val="00E56CB9"/>
    <w:rsid w:val="00E63CAA"/>
    <w:rsid w:val="00E66B3D"/>
    <w:rsid w:val="00E6722B"/>
    <w:rsid w:val="00E72A3D"/>
    <w:rsid w:val="00E73DBC"/>
    <w:rsid w:val="00E77E50"/>
    <w:rsid w:val="00E77FFA"/>
    <w:rsid w:val="00E83850"/>
    <w:rsid w:val="00E8465A"/>
    <w:rsid w:val="00E86859"/>
    <w:rsid w:val="00E95B39"/>
    <w:rsid w:val="00EA193E"/>
    <w:rsid w:val="00EA2944"/>
    <w:rsid w:val="00EA4D2F"/>
    <w:rsid w:val="00EA4DD6"/>
    <w:rsid w:val="00EA55AB"/>
    <w:rsid w:val="00EA7497"/>
    <w:rsid w:val="00EA7D6D"/>
    <w:rsid w:val="00EB4070"/>
    <w:rsid w:val="00EB40B3"/>
    <w:rsid w:val="00EB718A"/>
    <w:rsid w:val="00EB7FCF"/>
    <w:rsid w:val="00EC080B"/>
    <w:rsid w:val="00EC2BC3"/>
    <w:rsid w:val="00EC3045"/>
    <w:rsid w:val="00EC5724"/>
    <w:rsid w:val="00EC5797"/>
    <w:rsid w:val="00ED2256"/>
    <w:rsid w:val="00ED5A2D"/>
    <w:rsid w:val="00EE190B"/>
    <w:rsid w:val="00EE35EA"/>
    <w:rsid w:val="00EE47F6"/>
    <w:rsid w:val="00EE5415"/>
    <w:rsid w:val="00F01C7F"/>
    <w:rsid w:val="00F048A1"/>
    <w:rsid w:val="00F0645F"/>
    <w:rsid w:val="00F11463"/>
    <w:rsid w:val="00F2008B"/>
    <w:rsid w:val="00F200B4"/>
    <w:rsid w:val="00F209C8"/>
    <w:rsid w:val="00F21299"/>
    <w:rsid w:val="00F21A2C"/>
    <w:rsid w:val="00F250DB"/>
    <w:rsid w:val="00F25CAC"/>
    <w:rsid w:val="00F35395"/>
    <w:rsid w:val="00F36F9F"/>
    <w:rsid w:val="00F374A1"/>
    <w:rsid w:val="00F4338E"/>
    <w:rsid w:val="00F46933"/>
    <w:rsid w:val="00F47E57"/>
    <w:rsid w:val="00F5497A"/>
    <w:rsid w:val="00F57524"/>
    <w:rsid w:val="00F57792"/>
    <w:rsid w:val="00F62754"/>
    <w:rsid w:val="00F64B41"/>
    <w:rsid w:val="00F65E04"/>
    <w:rsid w:val="00F71CF8"/>
    <w:rsid w:val="00F771F5"/>
    <w:rsid w:val="00F845A1"/>
    <w:rsid w:val="00F84CC9"/>
    <w:rsid w:val="00F85CB0"/>
    <w:rsid w:val="00F85D5F"/>
    <w:rsid w:val="00F91306"/>
    <w:rsid w:val="00F9165E"/>
    <w:rsid w:val="00F92193"/>
    <w:rsid w:val="00F9417C"/>
    <w:rsid w:val="00F95224"/>
    <w:rsid w:val="00F9654F"/>
    <w:rsid w:val="00F96671"/>
    <w:rsid w:val="00FA0BC3"/>
    <w:rsid w:val="00FA0FF7"/>
    <w:rsid w:val="00FA1346"/>
    <w:rsid w:val="00FA6C65"/>
    <w:rsid w:val="00FA701D"/>
    <w:rsid w:val="00FA7DC8"/>
    <w:rsid w:val="00FB0807"/>
    <w:rsid w:val="00FB3707"/>
    <w:rsid w:val="00FB7E63"/>
    <w:rsid w:val="00FC09C4"/>
    <w:rsid w:val="00FC1C12"/>
    <w:rsid w:val="00FC278C"/>
    <w:rsid w:val="00FC6886"/>
    <w:rsid w:val="00FD0CC2"/>
    <w:rsid w:val="00FD1187"/>
    <w:rsid w:val="00FD1AA6"/>
    <w:rsid w:val="00FD3465"/>
    <w:rsid w:val="00FD61BE"/>
    <w:rsid w:val="00FE2361"/>
    <w:rsid w:val="00FE2B17"/>
    <w:rsid w:val="00FE374F"/>
    <w:rsid w:val="00FF48A8"/>
    <w:rsid w:val="00FF672B"/>
    <w:rsid w:val="00FF6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7283E"/>
  <w15:docId w15:val="{C12E00AF-FE92-46FC-93F1-1E590C700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2CB"/>
    <w:rPr>
      <w:rFonts w:ascii="Times New Roman" w:eastAsia="Times New Roman" w:hAnsi="Times New Roman" w:cs="Times New Roman"/>
      <w:sz w:val="20"/>
      <w:szCs w:val="20"/>
      <w:lang w:val="en-US"/>
    </w:rPr>
  </w:style>
  <w:style w:type="paragraph" w:styleId="Balk1">
    <w:name w:val="heading 1"/>
    <w:basedOn w:val="Normal"/>
    <w:next w:val="Normal"/>
    <w:link w:val="Balk1Char"/>
    <w:autoRedefine/>
    <w:qFormat/>
    <w:rsid w:val="00974665"/>
    <w:pPr>
      <w:keepNext/>
      <w:numPr>
        <w:numId w:val="5"/>
      </w:numPr>
      <w:outlineLvl w:val="0"/>
    </w:pPr>
    <w:rPr>
      <w:rFonts w:asciiTheme="minorHAnsi" w:hAnsiTheme="minorHAnsi"/>
      <w:b/>
      <w:color w:val="000000" w:themeColor="text1"/>
      <w:sz w:val="22"/>
      <w:u w:val="single"/>
    </w:rPr>
  </w:style>
  <w:style w:type="paragraph" w:styleId="Balk2">
    <w:name w:val="heading 2"/>
    <w:basedOn w:val="Normal"/>
    <w:next w:val="Normal"/>
    <w:link w:val="Balk2Char"/>
    <w:qFormat/>
    <w:rsid w:val="005D62CB"/>
    <w:pPr>
      <w:keepNext/>
      <w:framePr w:w="8923" w:h="455" w:hRule="exact" w:hSpace="180" w:wrap="around" w:vAnchor="text" w:hAnchor="page" w:x="1516" w:y="74"/>
      <w:pBdr>
        <w:top w:val="single" w:sz="6" w:space="1" w:color="auto" w:shadow="1"/>
        <w:left w:val="single" w:sz="6" w:space="1" w:color="auto" w:shadow="1"/>
        <w:bottom w:val="single" w:sz="6" w:space="1" w:color="auto" w:shadow="1"/>
        <w:right w:val="single" w:sz="6" w:space="1" w:color="auto" w:shadow="1"/>
      </w:pBdr>
      <w:shd w:val="pct12" w:color="auto" w:fill="auto"/>
      <w:jc w:val="center"/>
      <w:outlineLvl w:val="1"/>
    </w:pPr>
    <w:rPr>
      <w:b/>
      <w:sz w:val="24"/>
    </w:rPr>
  </w:style>
  <w:style w:type="paragraph" w:styleId="Balk3">
    <w:name w:val="heading 3"/>
    <w:basedOn w:val="Normal"/>
    <w:next w:val="Normal"/>
    <w:link w:val="Balk3Char"/>
    <w:qFormat/>
    <w:rsid w:val="005D62CB"/>
    <w:pPr>
      <w:keepNext/>
      <w:tabs>
        <w:tab w:val="left" w:pos="2880"/>
      </w:tabs>
      <w:ind w:left="4320" w:hanging="3690"/>
      <w:outlineLvl w:val="2"/>
    </w:pPr>
    <w:rPr>
      <w:sz w:val="24"/>
    </w:rPr>
  </w:style>
  <w:style w:type="paragraph" w:styleId="Balk4">
    <w:name w:val="heading 4"/>
    <w:basedOn w:val="Normal"/>
    <w:next w:val="Normal"/>
    <w:link w:val="Balk4Char"/>
    <w:qFormat/>
    <w:rsid w:val="005D62CB"/>
    <w:pPr>
      <w:keepNext/>
      <w:tabs>
        <w:tab w:val="left" w:pos="2880"/>
      </w:tabs>
      <w:ind w:left="4320" w:right="-540" w:hanging="3690"/>
      <w:outlineLvl w:val="3"/>
    </w:pPr>
    <w:rPr>
      <w:sz w:val="24"/>
    </w:rPr>
  </w:style>
  <w:style w:type="paragraph" w:styleId="Balk5">
    <w:name w:val="heading 5"/>
    <w:basedOn w:val="Normal"/>
    <w:next w:val="Normal"/>
    <w:link w:val="Balk5Char"/>
    <w:qFormat/>
    <w:rsid w:val="005D62CB"/>
    <w:pPr>
      <w:keepNext/>
      <w:tabs>
        <w:tab w:val="left" w:pos="2880"/>
      </w:tabs>
      <w:ind w:left="4320" w:hanging="3600"/>
      <w:outlineLvl w:val="4"/>
    </w:pPr>
    <w:rPr>
      <w:sz w:val="24"/>
    </w:rPr>
  </w:style>
  <w:style w:type="paragraph" w:styleId="Balk6">
    <w:name w:val="heading 6"/>
    <w:basedOn w:val="Normal"/>
    <w:next w:val="Normal"/>
    <w:link w:val="Balk6Char"/>
    <w:qFormat/>
    <w:rsid w:val="005D62CB"/>
    <w:pPr>
      <w:keepNext/>
      <w:tabs>
        <w:tab w:val="left" w:pos="2880"/>
      </w:tabs>
      <w:ind w:left="4320" w:hanging="3960"/>
      <w:outlineLvl w:val="5"/>
    </w:pPr>
    <w:rPr>
      <w:sz w:val="24"/>
    </w:rPr>
  </w:style>
  <w:style w:type="paragraph" w:styleId="Balk7">
    <w:name w:val="heading 7"/>
    <w:basedOn w:val="Normal"/>
    <w:next w:val="Normal"/>
    <w:link w:val="Balk7Char"/>
    <w:qFormat/>
    <w:rsid w:val="005D62C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s>
      <w:jc w:val="center"/>
      <w:outlineLvl w:val="6"/>
    </w:pPr>
    <w:rPr>
      <w:rFonts w:ascii="Arial0" w:hAnsi="Arial0"/>
      <w:b/>
      <w:spacing w:val="15"/>
      <w:sz w:val="32"/>
    </w:rPr>
  </w:style>
  <w:style w:type="paragraph" w:styleId="Balk8">
    <w:name w:val="heading 8"/>
    <w:basedOn w:val="Normal"/>
    <w:next w:val="Normal"/>
    <w:link w:val="Balk8Char"/>
    <w:qFormat/>
    <w:rsid w:val="005D62C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s>
      <w:jc w:val="center"/>
      <w:outlineLvl w:val="7"/>
    </w:pPr>
    <w:rPr>
      <w:rFonts w:ascii="Arial0" w:hAnsi="Arial0"/>
      <w:b/>
      <w:i/>
      <w:spacing w:val="15"/>
      <w:sz w:val="28"/>
    </w:rPr>
  </w:style>
  <w:style w:type="paragraph" w:styleId="Balk9">
    <w:name w:val="heading 9"/>
    <w:basedOn w:val="Normal"/>
    <w:next w:val="Normal"/>
    <w:link w:val="Balk9Char"/>
    <w:qFormat/>
    <w:rsid w:val="005D62C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s>
      <w:jc w:val="center"/>
      <w:outlineLvl w:val="8"/>
    </w:pPr>
    <w:rPr>
      <w:rFonts w:ascii="Arial0" w:hAnsi="Arial0"/>
      <w:b/>
      <w:color w:val="000000"/>
      <w:sz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D62CB"/>
    <w:pPr>
      <w:tabs>
        <w:tab w:val="center" w:pos="4536"/>
        <w:tab w:val="right" w:pos="9072"/>
      </w:tabs>
    </w:pPr>
  </w:style>
  <w:style w:type="character" w:customStyle="1" w:styleId="stBilgiChar">
    <w:name w:val="Üst Bilgi Char"/>
    <w:basedOn w:val="VarsaylanParagrafYazTipi"/>
    <w:link w:val="stBilgi"/>
    <w:uiPriority w:val="99"/>
    <w:rsid w:val="005D62CB"/>
  </w:style>
  <w:style w:type="paragraph" w:styleId="AltBilgi">
    <w:name w:val="footer"/>
    <w:basedOn w:val="Normal"/>
    <w:link w:val="AltBilgiChar"/>
    <w:uiPriority w:val="99"/>
    <w:unhideWhenUsed/>
    <w:rsid w:val="005D62CB"/>
    <w:pPr>
      <w:tabs>
        <w:tab w:val="center" w:pos="4536"/>
        <w:tab w:val="right" w:pos="9072"/>
      </w:tabs>
    </w:pPr>
  </w:style>
  <w:style w:type="character" w:customStyle="1" w:styleId="AltBilgiChar">
    <w:name w:val="Alt Bilgi Char"/>
    <w:basedOn w:val="VarsaylanParagrafYazTipi"/>
    <w:link w:val="AltBilgi"/>
    <w:uiPriority w:val="99"/>
    <w:rsid w:val="005D62CB"/>
  </w:style>
  <w:style w:type="character" w:customStyle="1" w:styleId="Balk1Char">
    <w:name w:val="Başlık 1 Char"/>
    <w:basedOn w:val="VarsaylanParagrafYazTipi"/>
    <w:link w:val="Balk1"/>
    <w:rsid w:val="00974665"/>
    <w:rPr>
      <w:rFonts w:eastAsia="Times New Roman" w:cs="Times New Roman"/>
      <w:b/>
      <w:color w:val="000000" w:themeColor="text1"/>
      <w:sz w:val="22"/>
      <w:szCs w:val="20"/>
      <w:u w:val="single"/>
      <w:lang w:val="en-US"/>
    </w:rPr>
  </w:style>
  <w:style w:type="character" w:customStyle="1" w:styleId="Balk2Char">
    <w:name w:val="Başlık 2 Char"/>
    <w:basedOn w:val="VarsaylanParagrafYazTipi"/>
    <w:link w:val="Balk2"/>
    <w:rsid w:val="005D62CB"/>
    <w:rPr>
      <w:rFonts w:ascii="Times New Roman" w:eastAsia="Times New Roman" w:hAnsi="Times New Roman" w:cs="Times New Roman"/>
      <w:b/>
      <w:szCs w:val="20"/>
      <w:shd w:val="pct12" w:color="auto" w:fill="auto"/>
      <w:lang w:val="en-US"/>
    </w:rPr>
  </w:style>
  <w:style w:type="character" w:customStyle="1" w:styleId="Balk3Char">
    <w:name w:val="Başlık 3 Char"/>
    <w:basedOn w:val="VarsaylanParagrafYazTipi"/>
    <w:link w:val="Balk3"/>
    <w:rsid w:val="005D62CB"/>
    <w:rPr>
      <w:rFonts w:ascii="Times New Roman" w:eastAsia="Times New Roman" w:hAnsi="Times New Roman" w:cs="Times New Roman"/>
      <w:szCs w:val="20"/>
      <w:lang w:val="en-US"/>
    </w:rPr>
  </w:style>
  <w:style w:type="character" w:customStyle="1" w:styleId="Balk4Char">
    <w:name w:val="Başlık 4 Char"/>
    <w:basedOn w:val="VarsaylanParagrafYazTipi"/>
    <w:link w:val="Balk4"/>
    <w:rsid w:val="005D62CB"/>
    <w:rPr>
      <w:rFonts w:ascii="Times New Roman" w:eastAsia="Times New Roman" w:hAnsi="Times New Roman" w:cs="Times New Roman"/>
      <w:szCs w:val="20"/>
      <w:lang w:val="en-US"/>
    </w:rPr>
  </w:style>
  <w:style w:type="character" w:customStyle="1" w:styleId="Balk5Char">
    <w:name w:val="Başlık 5 Char"/>
    <w:basedOn w:val="VarsaylanParagrafYazTipi"/>
    <w:link w:val="Balk5"/>
    <w:rsid w:val="005D62CB"/>
    <w:rPr>
      <w:rFonts w:ascii="Times New Roman" w:eastAsia="Times New Roman" w:hAnsi="Times New Roman" w:cs="Times New Roman"/>
      <w:szCs w:val="20"/>
      <w:lang w:val="en-US"/>
    </w:rPr>
  </w:style>
  <w:style w:type="character" w:customStyle="1" w:styleId="Balk6Char">
    <w:name w:val="Başlık 6 Char"/>
    <w:basedOn w:val="VarsaylanParagrafYazTipi"/>
    <w:link w:val="Balk6"/>
    <w:rsid w:val="005D62CB"/>
    <w:rPr>
      <w:rFonts w:ascii="Times New Roman" w:eastAsia="Times New Roman" w:hAnsi="Times New Roman" w:cs="Times New Roman"/>
      <w:szCs w:val="20"/>
      <w:lang w:val="en-US"/>
    </w:rPr>
  </w:style>
  <w:style w:type="character" w:customStyle="1" w:styleId="Balk7Char">
    <w:name w:val="Başlık 7 Char"/>
    <w:basedOn w:val="VarsaylanParagrafYazTipi"/>
    <w:link w:val="Balk7"/>
    <w:rsid w:val="005D62CB"/>
    <w:rPr>
      <w:rFonts w:ascii="Arial0" w:eastAsia="Times New Roman" w:hAnsi="Arial0" w:cs="Times New Roman"/>
      <w:b/>
      <w:spacing w:val="15"/>
      <w:sz w:val="32"/>
      <w:szCs w:val="20"/>
      <w:lang w:val="en-US"/>
    </w:rPr>
  </w:style>
  <w:style w:type="character" w:customStyle="1" w:styleId="Balk8Char">
    <w:name w:val="Başlık 8 Char"/>
    <w:basedOn w:val="VarsaylanParagrafYazTipi"/>
    <w:link w:val="Balk8"/>
    <w:rsid w:val="005D62CB"/>
    <w:rPr>
      <w:rFonts w:ascii="Arial0" w:eastAsia="Times New Roman" w:hAnsi="Arial0" w:cs="Times New Roman"/>
      <w:b/>
      <w:i/>
      <w:spacing w:val="15"/>
      <w:sz w:val="28"/>
      <w:szCs w:val="20"/>
      <w:lang w:val="en-US"/>
    </w:rPr>
  </w:style>
  <w:style w:type="character" w:customStyle="1" w:styleId="Balk9Char">
    <w:name w:val="Başlık 9 Char"/>
    <w:basedOn w:val="VarsaylanParagrafYazTipi"/>
    <w:link w:val="Balk9"/>
    <w:rsid w:val="005D62CB"/>
    <w:rPr>
      <w:rFonts w:ascii="Arial0" w:eastAsia="Times New Roman" w:hAnsi="Arial0" w:cs="Times New Roman"/>
      <w:b/>
      <w:color w:val="000000"/>
      <w:sz w:val="27"/>
      <w:szCs w:val="20"/>
      <w:lang w:val="en-US"/>
    </w:rPr>
  </w:style>
  <w:style w:type="paragraph" w:styleId="DipnotMetni">
    <w:name w:val="footnote text"/>
    <w:basedOn w:val="Normal"/>
    <w:link w:val="DipnotMetniChar"/>
    <w:semiHidden/>
    <w:rsid w:val="005D62CB"/>
  </w:style>
  <w:style w:type="character" w:customStyle="1" w:styleId="DipnotMetniChar">
    <w:name w:val="Dipnot Metni Char"/>
    <w:basedOn w:val="VarsaylanParagrafYazTipi"/>
    <w:link w:val="DipnotMetni"/>
    <w:semiHidden/>
    <w:rsid w:val="005D62CB"/>
    <w:rPr>
      <w:rFonts w:ascii="Times New Roman" w:eastAsia="Times New Roman" w:hAnsi="Times New Roman" w:cs="Times New Roman"/>
      <w:sz w:val="20"/>
      <w:szCs w:val="20"/>
      <w:lang w:val="en-US"/>
    </w:rPr>
  </w:style>
  <w:style w:type="character" w:styleId="DipnotBavurusu">
    <w:name w:val="footnote reference"/>
    <w:semiHidden/>
    <w:rsid w:val="005D62CB"/>
    <w:rPr>
      <w:vertAlign w:val="superscript"/>
    </w:rPr>
  </w:style>
  <w:style w:type="character" w:styleId="SayfaNumaras">
    <w:name w:val="page number"/>
    <w:basedOn w:val="VarsaylanParagrafYazTipi"/>
    <w:rsid w:val="005D62CB"/>
  </w:style>
  <w:style w:type="paragraph" w:styleId="ResimYazs">
    <w:name w:val="caption"/>
    <w:basedOn w:val="Normal"/>
    <w:next w:val="Normal"/>
    <w:qFormat/>
    <w:rsid w:val="005D62CB"/>
    <w:pPr>
      <w:jc w:val="center"/>
    </w:pPr>
    <w:rPr>
      <w:b/>
      <w:sz w:val="36"/>
    </w:rPr>
  </w:style>
  <w:style w:type="paragraph" w:styleId="GvdeMetni">
    <w:name w:val="Body Text"/>
    <w:basedOn w:val="Normal"/>
    <w:link w:val="GvdeMetniChar"/>
    <w:rsid w:val="005D62CB"/>
    <w:rPr>
      <w:sz w:val="28"/>
    </w:rPr>
  </w:style>
  <w:style w:type="character" w:customStyle="1" w:styleId="GvdeMetniChar">
    <w:name w:val="Gövde Metni Char"/>
    <w:basedOn w:val="VarsaylanParagrafYazTipi"/>
    <w:link w:val="GvdeMetni"/>
    <w:rsid w:val="005D62CB"/>
    <w:rPr>
      <w:rFonts w:ascii="Times New Roman" w:eastAsia="Times New Roman" w:hAnsi="Times New Roman" w:cs="Times New Roman"/>
      <w:sz w:val="28"/>
      <w:szCs w:val="20"/>
      <w:lang w:val="en-US"/>
    </w:rPr>
  </w:style>
  <w:style w:type="paragraph" w:styleId="DzMetin">
    <w:name w:val="Plain Text"/>
    <w:basedOn w:val="Normal"/>
    <w:link w:val="DzMetinChar"/>
    <w:rsid w:val="005D62CB"/>
    <w:rPr>
      <w:rFonts w:ascii="Courier New" w:hAnsi="Courier New"/>
      <w:lang w:val="en-AU"/>
    </w:rPr>
  </w:style>
  <w:style w:type="character" w:customStyle="1" w:styleId="DzMetinChar">
    <w:name w:val="Düz Metin Char"/>
    <w:basedOn w:val="VarsaylanParagrafYazTipi"/>
    <w:link w:val="DzMetin"/>
    <w:rsid w:val="005D62CB"/>
    <w:rPr>
      <w:rFonts w:ascii="Courier New" w:eastAsia="Times New Roman" w:hAnsi="Courier New" w:cs="Times New Roman"/>
      <w:sz w:val="20"/>
      <w:szCs w:val="20"/>
      <w:lang w:val="en-AU"/>
    </w:rPr>
  </w:style>
  <w:style w:type="paragraph" w:styleId="GvdeMetniGirintisi">
    <w:name w:val="Body Text Indent"/>
    <w:basedOn w:val="Normal"/>
    <w:link w:val="GvdeMetniGirintisiChar"/>
    <w:rsid w:val="005D62CB"/>
    <w:pPr>
      <w:ind w:left="2977"/>
      <w:jc w:val="both"/>
    </w:pPr>
    <w:rPr>
      <w:rFonts w:ascii="Arial" w:hAnsi="Arial"/>
      <w:snapToGrid w:val="0"/>
      <w:color w:val="000000"/>
      <w:sz w:val="24"/>
      <w:lang w:eastAsia="tr-TR"/>
    </w:rPr>
  </w:style>
  <w:style w:type="character" w:customStyle="1" w:styleId="GvdeMetniGirintisiChar">
    <w:name w:val="Gövde Metni Girintisi Char"/>
    <w:basedOn w:val="VarsaylanParagrafYazTipi"/>
    <w:link w:val="GvdeMetniGirintisi"/>
    <w:rsid w:val="005D62CB"/>
    <w:rPr>
      <w:rFonts w:ascii="Arial" w:eastAsia="Times New Roman" w:hAnsi="Arial" w:cs="Times New Roman"/>
      <w:snapToGrid w:val="0"/>
      <w:color w:val="000000"/>
      <w:szCs w:val="20"/>
      <w:lang w:val="en-US" w:eastAsia="tr-TR"/>
    </w:rPr>
  </w:style>
  <w:style w:type="paragraph" w:styleId="GvdeMetni2">
    <w:name w:val="Body Text 2"/>
    <w:basedOn w:val="Normal"/>
    <w:link w:val="GvdeMetni2Char"/>
    <w:rsid w:val="005D62CB"/>
    <w:pPr>
      <w:jc w:val="both"/>
    </w:pPr>
    <w:rPr>
      <w:rFonts w:ascii="Arial" w:hAnsi="Arial"/>
      <w:snapToGrid w:val="0"/>
      <w:color w:val="000000"/>
      <w:lang w:val="tr-TR" w:eastAsia="tr-TR"/>
    </w:rPr>
  </w:style>
  <w:style w:type="character" w:customStyle="1" w:styleId="GvdeMetni2Char">
    <w:name w:val="Gövde Metni 2 Char"/>
    <w:basedOn w:val="VarsaylanParagrafYazTipi"/>
    <w:link w:val="GvdeMetni2"/>
    <w:rsid w:val="005D62CB"/>
    <w:rPr>
      <w:rFonts w:ascii="Arial" w:eastAsia="Times New Roman" w:hAnsi="Arial" w:cs="Times New Roman"/>
      <w:snapToGrid w:val="0"/>
      <w:color w:val="000000"/>
      <w:sz w:val="20"/>
      <w:szCs w:val="20"/>
      <w:lang w:eastAsia="tr-TR"/>
    </w:rPr>
  </w:style>
  <w:style w:type="paragraph" w:styleId="GvdeMetni3">
    <w:name w:val="Body Text 3"/>
    <w:basedOn w:val="Normal"/>
    <w:link w:val="GvdeMetni3Char"/>
    <w:rsid w:val="005D62CB"/>
    <w:rPr>
      <w:rFonts w:ascii="Arial" w:hAnsi="Arial"/>
      <w:snapToGrid w:val="0"/>
      <w:color w:val="000000"/>
      <w:lang w:val="tr-TR" w:eastAsia="tr-TR"/>
    </w:rPr>
  </w:style>
  <w:style w:type="character" w:customStyle="1" w:styleId="GvdeMetni3Char">
    <w:name w:val="Gövde Metni 3 Char"/>
    <w:basedOn w:val="VarsaylanParagrafYazTipi"/>
    <w:link w:val="GvdeMetni3"/>
    <w:rsid w:val="005D62CB"/>
    <w:rPr>
      <w:rFonts w:ascii="Arial" w:eastAsia="Times New Roman" w:hAnsi="Arial" w:cs="Times New Roman"/>
      <w:snapToGrid w:val="0"/>
      <w:color w:val="000000"/>
      <w:sz w:val="20"/>
      <w:szCs w:val="20"/>
      <w:lang w:eastAsia="tr-TR"/>
    </w:rPr>
  </w:style>
  <w:style w:type="paragraph" w:styleId="GvdeMetniGirintisi2">
    <w:name w:val="Body Text Indent 2"/>
    <w:basedOn w:val="Normal"/>
    <w:link w:val="GvdeMetniGirintisi2Char"/>
    <w:rsid w:val="005D62CB"/>
    <w:pPr>
      <w:ind w:left="709"/>
      <w:jc w:val="both"/>
    </w:pPr>
    <w:rPr>
      <w:rFonts w:ascii="Arial" w:hAnsi="Arial"/>
      <w:snapToGrid w:val="0"/>
      <w:color w:val="000000"/>
      <w:sz w:val="24"/>
      <w:lang w:eastAsia="tr-TR"/>
    </w:rPr>
  </w:style>
  <w:style w:type="character" w:customStyle="1" w:styleId="GvdeMetniGirintisi2Char">
    <w:name w:val="Gövde Metni Girintisi 2 Char"/>
    <w:basedOn w:val="VarsaylanParagrafYazTipi"/>
    <w:link w:val="GvdeMetniGirintisi2"/>
    <w:rsid w:val="005D62CB"/>
    <w:rPr>
      <w:rFonts w:ascii="Arial" w:eastAsia="Times New Roman" w:hAnsi="Arial" w:cs="Times New Roman"/>
      <w:snapToGrid w:val="0"/>
      <w:color w:val="000000"/>
      <w:szCs w:val="20"/>
      <w:lang w:val="en-US" w:eastAsia="tr-TR"/>
    </w:rPr>
  </w:style>
  <w:style w:type="paragraph" w:styleId="GvdeMetniGirintisi3">
    <w:name w:val="Body Text Indent 3"/>
    <w:basedOn w:val="Normal"/>
    <w:link w:val="GvdeMetniGirintisi3Char"/>
    <w:rsid w:val="005D62CB"/>
    <w:pPr>
      <w:ind w:left="1276" w:hanging="425"/>
      <w:jc w:val="both"/>
    </w:pPr>
    <w:rPr>
      <w:rFonts w:ascii="Arial" w:hAnsi="Arial"/>
      <w:snapToGrid w:val="0"/>
      <w:color w:val="000000"/>
      <w:sz w:val="24"/>
      <w:lang w:eastAsia="tr-TR"/>
    </w:rPr>
  </w:style>
  <w:style w:type="character" w:customStyle="1" w:styleId="GvdeMetniGirintisi3Char">
    <w:name w:val="Gövde Metni Girintisi 3 Char"/>
    <w:basedOn w:val="VarsaylanParagrafYazTipi"/>
    <w:link w:val="GvdeMetniGirintisi3"/>
    <w:rsid w:val="005D62CB"/>
    <w:rPr>
      <w:rFonts w:ascii="Arial" w:eastAsia="Times New Roman" w:hAnsi="Arial" w:cs="Times New Roman"/>
      <w:snapToGrid w:val="0"/>
      <w:color w:val="000000"/>
      <w:szCs w:val="20"/>
      <w:lang w:val="en-US" w:eastAsia="tr-TR"/>
    </w:rPr>
  </w:style>
  <w:style w:type="paragraph" w:styleId="bekMetni">
    <w:name w:val="Block Text"/>
    <w:basedOn w:val="Normal"/>
    <w:rsid w:val="005D62CB"/>
    <w:pPr>
      <w:ind w:left="567" w:right="673"/>
      <w:jc w:val="both"/>
    </w:pPr>
    <w:rPr>
      <w:rFonts w:ascii="Arial" w:hAnsi="Arial"/>
      <w:sz w:val="24"/>
    </w:rPr>
  </w:style>
  <w:style w:type="paragraph" w:styleId="BelgeBalantlar">
    <w:name w:val="Document Map"/>
    <w:basedOn w:val="Normal"/>
    <w:link w:val="BelgeBalantlarChar"/>
    <w:semiHidden/>
    <w:rsid w:val="005D62CB"/>
    <w:pPr>
      <w:shd w:val="clear" w:color="auto" w:fill="000080"/>
    </w:pPr>
    <w:rPr>
      <w:rFonts w:ascii="Tahoma" w:hAnsi="Tahoma"/>
    </w:rPr>
  </w:style>
  <w:style w:type="character" w:customStyle="1" w:styleId="BelgeBalantlarChar">
    <w:name w:val="Belge Bağlantıları Char"/>
    <w:basedOn w:val="VarsaylanParagrafYazTipi"/>
    <w:link w:val="BelgeBalantlar"/>
    <w:semiHidden/>
    <w:rsid w:val="005D62CB"/>
    <w:rPr>
      <w:rFonts w:ascii="Tahoma" w:eastAsia="Times New Roman" w:hAnsi="Tahoma" w:cs="Times New Roman"/>
      <w:sz w:val="20"/>
      <w:szCs w:val="20"/>
      <w:shd w:val="clear" w:color="auto" w:fill="000080"/>
      <w:lang w:val="en-US"/>
    </w:rPr>
  </w:style>
  <w:style w:type="table" w:styleId="TabloKlavuzu">
    <w:name w:val="Table Grid"/>
    <w:basedOn w:val="NormalTablo"/>
    <w:uiPriority w:val="39"/>
    <w:rsid w:val="005D62CB"/>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D62CB"/>
    <w:pPr>
      <w:spacing w:before="100" w:beforeAutospacing="1" w:after="100" w:afterAutospacing="1"/>
    </w:pPr>
    <w:rPr>
      <w:sz w:val="24"/>
      <w:szCs w:val="24"/>
      <w:lang w:val="tr-TR" w:eastAsia="tr-TR"/>
    </w:rPr>
  </w:style>
  <w:style w:type="numbering" w:customStyle="1" w:styleId="Style1">
    <w:name w:val="Style1"/>
    <w:rsid w:val="005D62CB"/>
    <w:pPr>
      <w:numPr>
        <w:numId w:val="1"/>
      </w:numPr>
    </w:pPr>
  </w:style>
  <w:style w:type="paragraph" w:styleId="BalonMetni">
    <w:name w:val="Balloon Text"/>
    <w:basedOn w:val="Normal"/>
    <w:link w:val="BalonMetniChar"/>
    <w:uiPriority w:val="99"/>
    <w:semiHidden/>
    <w:rsid w:val="005D62CB"/>
    <w:rPr>
      <w:rFonts w:ascii="Tahoma" w:hAnsi="Tahoma" w:cs="Tahoma"/>
      <w:sz w:val="16"/>
      <w:szCs w:val="16"/>
    </w:rPr>
  </w:style>
  <w:style w:type="character" w:customStyle="1" w:styleId="BalonMetniChar">
    <w:name w:val="Balon Metni Char"/>
    <w:basedOn w:val="VarsaylanParagrafYazTipi"/>
    <w:link w:val="BalonMetni"/>
    <w:uiPriority w:val="99"/>
    <w:semiHidden/>
    <w:rsid w:val="005D62CB"/>
    <w:rPr>
      <w:rFonts w:ascii="Tahoma" w:eastAsia="Times New Roman" w:hAnsi="Tahoma" w:cs="Tahoma"/>
      <w:sz w:val="16"/>
      <w:szCs w:val="16"/>
      <w:lang w:val="en-US"/>
    </w:rPr>
  </w:style>
  <w:style w:type="paragraph" w:styleId="ListeParagraf">
    <w:name w:val="List Paragraph"/>
    <w:basedOn w:val="Normal"/>
    <w:qFormat/>
    <w:rsid w:val="009F64B0"/>
    <w:pPr>
      <w:ind w:left="708"/>
    </w:pPr>
    <w:rPr>
      <w:lang w:val="en-AU"/>
    </w:rPr>
  </w:style>
  <w:style w:type="paragraph" w:customStyle="1" w:styleId="BMKdistributioninfo">
    <w:name w:val="BMK distribution info"/>
    <w:basedOn w:val="Normal"/>
    <w:uiPriority w:val="99"/>
    <w:rsid w:val="009F64B0"/>
    <w:pPr>
      <w:spacing w:after="140"/>
      <w:ind w:hanging="1872"/>
    </w:pPr>
    <w:rPr>
      <w:sz w:val="22"/>
      <w:szCs w:val="24"/>
    </w:rPr>
  </w:style>
  <w:style w:type="character" w:customStyle="1" w:styleId="BMKdistributionheader">
    <w:name w:val="BMK distribution header"/>
    <w:uiPriority w:val="99"/>
    <w:rsid w:val="009F64B0"/>
    <w:rPr>
      <w:rFonts w:ascii="Arial Black" w:hAnsi="Arial Black"/>
      <w:sz w:val="18"/>
    </w:rPr>
  </w:style>
  <w:style w:type="character" w:styleId="Kpr">
    <w:name w:val="Hyperlink"/>
    <w:basedOn w:val="VarsaylanParagrafYazTipi"/>
    <w:uiPriority w:val="99"/>
    <w:unhideWhenUsed/>
    <w:rsid w:val="00A91822"/>
    <w:rPr>
      <w:color w:val="0563C1" w:themeColor="hyperlink"/>
      <w:u w:val="single"/>
    </w:rPr>
  </w:style>
  <w:style w:type="character" w:styleId="AklamaBavurusu">
    <w:name w:val="annotation reference"/>
    <w:basedOn w:val="VarsaylanParagrafYazTipi"/>
    <w:unhideWhenUsed/>
    <w:rsid w:val="00C62C1C"/>
    <w:rPr>
      <w:sz w:val="16"/>
      <w:szCs w:val="16"/>
    </w:rPr>
  </w:style>
  <w:style w:type="paragraph" w:styleId="AklamaMetni">
    <w:name w:val="annotation text"/>
    <w:basedOn w:val="Normal"/>
    <w:link w:val="AklamaMetniChar"/>
    <w:unhideWhenUsed/>
    <w:rsid w:val="00C62C1C"/>
  </w:style>
  <w:style w:type="character" w:customStyle="1" w:styleId="AklamaMetniChar">
    <w:name w:val="Açıklama Metni Char"/>
    <w:basedOn w:val="VarsaylanParagrafYazTipi"/>
    <w:link w:val="AklamaMetni"/>
    <w:uiPriority w:val="99"/>
    <w:semiHidden/>
    <w:rsid w:val="00C62C1C"/>
    <w:rPr>
      <w:rFonts w:ascii="Times New Roman" w:eastAsia="Times New Roman" w:hAnsi="Times New Roman" w:cs="Times New Roman"/>
      <w:sz w:val="20"/>
      <w:szCs w:val="20"/>
      <w:lang w:val="en-US"/>
    </w:rPr>
  </w:style>
  <w:style w:type="paragraph" w:styleId="AklamaKonusu">
    <w:name w:val="annotation subject"/>
    <w:basedOn w:val="AklamaMetni"/>
    <w:next w:val="AklamaMetni"/>
    <w:link w:val="AklamaKonusuChar"/>
    <w:uiPriority w:val="99"/>
    <w:semiHidden/>
    <w:unhideWhenUsed/>
    <w:rsid w:val="00C62C1C"/>
    <w:rPr>
      <w:b/>
      <w:bCs/>
    </w:rPr>
  </w:style>
  <w:style w:type="character" w:customStyle="1" w:styleId="AklamaKonusuChar">
    <w:name w:val="Açıklama Konusu Char"/>
    <w:basedOn w:val="AklamaMetniChar"/>
    <w:link w:val="AklamaKonusu"/>
    <w:uiPriority w:val="99"/>
    <w:semiHidden/>
    <w:rsid w:val="00C62C1C"/>
    <w:rPr>
      <w:rFonts w:ascii="Times New Roman" w:eastAsia="Times New Roman" w:hAnsi="Times New Roman" w:cs="Times New Roman"/>
      <w:b/>
      <w:bCs/>
      <w:sz w:val="20"/>
      <w:szCs w:val="20"/>
      <w:lang w:val="en-US"/>
    </w:rPr>
  </w:style>
  <w:style w:type="character" w:customStyle="1" w:styleId="zmlenmeyenBahsetme1">
    <w:name w:val="Çözümlenmeyen Bahsetme1"/>
    <w:basedOn w:val="VarsaylanParagrafYazTipi"/>
    <w:uiPriority w:val="99"/>
    <w:semiHidden/>
    <w:unhideWhenUsed/>
    <w:rsid w:val="00EB4070"/>
    <w:rPr>
      <w:color w:val="605E5C"/>
      <w:shd w:val="clear" w:color="auto" w:fill="E1DFDD"/>
    </w:rPr>
  </w:style>
  <w:style w:type="paragraph" w:styleId="TBal">
    <w:name w:val="TOC Heading"/>
    <w:basedOn w:val="Balk1"/>
    <w:next w:val="Normal"/>
    <w:uiPriority w:val="39"/>
    <w:unhideWhenUsed/>
    <w:qFormat/>
    <w:rsid w:val="002E076F"/>
    <w:pPr>
      <w:keepLines/>
      <w:spacing w:before="240" w:line="259" w:lineRule="auto"/>
      <w:outlineLvl w:val="9"/>
    </w:pPr>
    <w:rPr>
      <w:rFonts w:asciiTheme="majorHAnsi" w:eastAsiaTheme="majorEastAsia" w:hAnsiTheme="majorHAnsi" w:cstheme="majorBidi"/>
      <w:b w:val="0"/>
      <w:color w:val="2F5496" w:themeColor="accent1" w:themeShade="BF"/>
      <w:sz w:val="32"/>
      <w:szCs w:val="32"/>
      <w:u w:val="none"/>
      <w:lang w:val="tr-TR" w:eastAsia="tr-TR"/>
    </w:rPr>
  </w:style>
  <w:style w:type="paragraph" w:styleId="T2">
    <w:name w:val="toc 2"/>
    <w:basedOn w:val="Normal"/>
    <w:next w:val="Normal"/>
    <w:autoRedefine/>
    <w:uiPriority w:val="39"/>
    <w:unhideWhenUsed/>
    <w:rsid w:val="002E076F"/>
    <w:pPr>
      <w:spacing w:after="100" w:line="259" w:lineRule="auto"/>
      <w:ind w:left="220"/>
    </w:pPr>
    <w:rPr>
      <w:rFonts w:asciiTheme="minorHAnsi" w:eastAsiaTheme="minorEastAsia" w:hAnsiTheme="minorHAnsi"/>
      <w:sz w:val="22"/>
      <w:szCs w:val="22"/>
      <w:lang w:val="tr-TR" w:eastAsia="tr-TR"/>
    </w:rPr>
  </w:style>
  <w:style w:type="paragraph" w:styleId="T1">
    <w:name w:val="toc 1"/>
    <w:basedOn w:val="Normal"/>
    <w:next w:val="Normal"/>
    <w:autoRedefine/>
    <w:uiPriority w:val="39"/>
    <w:unhideWhenUsed/>
    <w:rsid w:val="002E076F"/>
    <w:pPr>
      <w:spacing w:after="100" w:line="259" w:lineRule="auto"/>
    </w:pPr>
    <w:rPr>
      <w:rFonts w:asciiTheme="minorHAnsi" w:eastAsiaTheme="minorEastAsia" w:hAnsiTheme="minorHAnsi"/>
      <w:sz w:val="22"/>
      <w:szCs w:val="22"/>
      <w:lang w:val="tr-TR" w:eastAsia="tr-TR"/>
    </w:rPr>
  </w:style>
  <w:style w:type="paragraph" w:styleId="T3">
    <w:name w:val="toc 3"/>
    <w:basedOn w:val="Normal"/>
    <w:next w:val="Normal"/>
    <w:autoRedefine/>
    <w:uiPriority w:val="39"/>
    <w:unhideWhenUsed/>
    <w:rsid w:val="002E076F"/>
    <w:pPr>
      <w:spacing w:after="100" w:line="259" w:lineRule="auto"/>
      <w:ind w:left="440"/>
    </w:pPr>
    <w:rPr>
      <w:rFonts w:asciiTheme="minorHAnsi" w:eastAsiaTheme="minorEastAsia" w:hAnsiTheme="minorHAnsi"/>
      <w:sz w:val="22"/>
      <w:szCs w:val="22"/>
      <w:lang w:val="tr-TR" w:eastAsia="tr-TR"/>
    </w:rPr>
  </w:style>
  <w:style w:type="paragraph" w:styleId="AralkYok">
    <w:name w:val="No Spacing"/>
    <w:link w:val="AralkYokChar"/>
    <w:uiPriority w:val="1"/>
    <w:qFormat/>
    <w:rsid w:val="00076C08"/>
    <w:rPr>
      <w:rFonts w:eastAsiaTheme="minorEastAsia"/>
      <w:sz w:val="22"/>
      <w:szCs w:val="22"/>
      <w:lang w:eastAsia="tr-TR"/>
    </w:rPr>
  </w:style>
  <w:style w:type="character" w:customStyle="1" w:styleId="AralkYokChar">
    <w:name w:val="Aralık Yok Char"/>
    <w:basedOn w:val="VarsaylanParagrafYazTipi"/>
    <w:link w:val="AralkYok"/>
    <w:uiPriority w:val="1"/>
    <w:rsid w:val="00076C08"/>
    <w:rPr>
      <w:rFonts w:eastAsiaTheme="minorEastAsia"/>
      <w:sz w:val="22"/>
      <w:szCs w:val="22"/>
      <w:lang w:eastAsia="tr-TR"/>
    </w:rPr>
  </w:style>
  <w:style w:type="character" w:styleId="Gl">
    <w:name w:val="Strong"/>
    <w:uiPriority w:val="22"/>
    <w:qFormat/>
    <w:rsid w:val="004A2E84"/>
    <w:rPr>
      <w:b/>
      <w:bCs/>
    </w:rPr>
  </w:style>
  <w:style w:type="character" w:customStyle="1" w:styleId="AltbilgiChar0">
    <w:name w:val="Altbilgi Char"/>
    <w:uiPriority w:val="99"/>
    <w:locked/>
    <w:rsid w:val="00260EC3"/>
    <w:rPr>
      <w:rFonts w:cs="Times New Roman"/>
    </w:rPr>
  </w:style>
  <w:style w:type="paragraph" w:customStyle="1" w:styleId="Standard">
    <w:name w:val="Standard"/>
    <w:rsid w:val="00862A77"/>
    <w:pPr>
      <w:suppressAutoHyphens/>
      <w:autoSpaceDN w:val="0"/>
      <w:textAlignment w:val="baseline"/>
    </w:pPr>
    <w:rPr>
      <w:rFonts w:ascii="Liberation Serif" w:eastAsia="SimSun" w:hAnsi="Liberation Serif" w:cs="Mangal"/>
      <w:kern w:val="3"/>
      <w:lang w:val="en-US" w:eastAsia="zh-CN" w:bidi="hi-IN"/>
    </w:rPr>
  </w:style>
  <w:style w:type="numbering" w:customStyle="1" w:styleId="WWNum39">
    <w:name w:val="WWNum39"/>
    <w:basedOn w:val="ListeYok"/>
    <w:rsid w:val="00862A77"/>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51007">
      <w:bodyDiv w:val="1"/>
      <w:marLeft w:val="0"/>
      <w:marRight w:val="0"/>
      <w:marTop w:val="0"/>
      <w:marBottom w:val="0"/>
      <w:divBdr>
        <w:top w:val="none" w:sz="0" w:space="0" w:color="auto"/>
        <w:left w:val="none" w:sz="0" w:space="0" w:color="auto"/>
        <w:bottom w:val="none" w:sz="0" w:space="0" w:color="auto"/>
        <w:right w:val="none" w:sz="0" w:space="0" w:color="auto"/>
      </w:divBdr>
    </w:div>
    <w:div w:id="222954546">
      <w:bodyDiv w:val="1"/>
      <w:marLeft w:val="0"/>
      <w:marRight w:val="0"/>
      <w:marTop w:val="0"/>
      <w:marBottom w:val="0"/>
      <w:divBdr>
        <w:top w:val="none" w:sz="0" w:space="0" w:color="auto"/>
        <w:left w:val="none" w:sz="0" w:space="0" w:color="auto"/>
        <w:bottom w:val="none" w:sz="0" w:space="0" w:color="auto"/>
        <w:right w:val="none" w:sz="0" w:space="0" w:color="auto"/>
      </w:divBdr>
    </w:div>
    <w:div w:id="297492081">
      <w:bodyDiv w:val="1"/>
      <w:marLeft w:val="0"/>
      <w:marRight w:val="0"/>
      <w:marTop w:val="0"/>
      <w:marBottom w:val="0"/>
      <w:divBdr>
        <w:top w:val="none" w:sz="0" w:space="0" w:color="auto"/>
        <w:left w:val="none" w:sz="0" w:space="0" w:color="auto"/>
        <w:bottom w:val="none" w:sz="0" w:space="0" w:color="auto"/>
        <w:right w:val="none" w:sz="0" w:space="0" w:color="auto"/>
      </w:divBdr>
    </w:div>
    <w:div w:id="906378379">
      <w:bodyDiv w:val="1"/>
      <w:marLeft w:val="0"/>
      <w:marRight w:val="0"/>
      <w:marTop w:val="0"/>
      <w:marBottom w:val="0"/>
      <w:divBdr>
        <w:top w:val="none" w:sz="0" w:space="0" w:color="auto"/>
        <w:left w:val="none" w:sz="0" w:space="0" w:color="auto"/>
        <w:bottom w:val="none" w:sz="0" w:space="0" w:color="auto"/>
        <w:right w:val="none" w:sz="0" w:space="0" w:color="auto"/>
      </w:divBdr>
    </w:div>
    <w:div w:id="1263688288">
      <w:bodyDiv w:val="1"/>
      <w:marLeft w:val="0"/>
      <w:marRight w:val="0"/>
      <w:marTop w:val="0"/>
      <w:marBottom w:val="0"/>
      <w:divBdr>
        <w:top w:val="none" w:sz="0" w:space="0" w:color="auto"/>
        <w:left w:val="none" w:sz="0" w:space="0" w:color="auto"/>
        <w:bottom w:val="none" w:sz="0" w:space="0" w:color="auto"/>
        <w:right w:val="none" w:sz="0" w:space="0" w:color="auto"/>
      </w:divBdr>
    </w:div>
    <w:div w:id="1361971942">
      <w:bodyDiv w:val="1"/>
      <w:marLeft w:val="0"/>
      <w:marRight w:val="0"/>
      <w:marTop w:val="0"/>
      <w:marBottom w:val="0"/>
      <w:divBdr>
        <w:top w:val="none" w:sz="0" w:space="0" w:color="auto"/>
        <w:left w:val="none" w:sz="0" w:space="0" w:color="auto"/>
        <w:bottom w:val="none" w:sz="0" w:space="0" w:color="auto"/>
        <w:right w:val="none" w:sz="0" w:space="0" w:color="auto"/>
      </w:divBdr>
    </w:div>
    <w:div w:id="1920559794">
      <w:bodyDiv w:val="1"/>
      <w:marLeft w:val="0"/>
      <w:marRight w:val="0"/>
      <w:marTop w:val="0"/>
      <w:marBottom w:val="0"/>
      <w:divBdr>
        <w:top w:val="none" w:sz="0" w:space="0" w:color="auto"/>
        <w:left w:val="none" w:sz="0" w:space="0" w:color="auto"/>
        <w:bottom w:val="none" w:sz="0" w:space="0" w:color="auto"/>
        <w:right w:val="none" w:sz="0" w:space="0" w:color="auto"/>
      </w:divBdr>
    </w:div>
    <w:div w:id="1960599067">
      <w:bodyDiv w:val="1"/>
      <w:marLeft w:val="0"/>
      <w:marRight w:val="0"/>
      <w:marTop w:val="0"/>
      <w:marBottom w:val="0"/>
      <w:divBdr>
        <w:top w:val="none" w:sz="0" w:space="0" w:color="auto"/>
        <w:left w:val="none" w:sz="0" w:space="0" w:color="auto"/>
        <w:bottom w:val="none" w:sz="0" w:space="0" w:color="auto"/>
        <w:right w:val="none" w:sz="0" w:space="0" w:color="auto"/>
      </w:divBdr>
    </w:div>
    <w:div w:id="2129883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kk@klu.edu.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E5B10-2842-4301-8644-11530EBA8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4</Pages>
  <Words>1347</Words>
  <Characters>7682</Characters>
  <Application>Microsoft Office Word</Application>
  <DocSecurity>0</DocSecurity>
  <Lines>64</Lines>
  <Paragraphs>18</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Mustafa Utku Yılmaz</cp:lastModifiedBy>
  <cp:revision>259</cp:revision>
  <dcterms:created xsi:type="dcterms:W3CDTF">2020-05-30T21:37:00Z</dcterms:created>
  <dcterms:modified xsi:type="dcterms:W3CDTF">2021-10-10T19:25:00Z</dcterms:modified>
</cp:coreProperties>
</file>