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861" w:rsidRPr="002A4218" w:rsidRDefault="00A81861" w:rsidP="00A81861">
      <w:pPr>
        <w:jc w:val="center"/>
        <w:rPr>
          <w:b/>
          <w:bCs/>
        </w:rPr>
      </w:pPr>
      <w:r w:rsidRPr="002A4218">
        <w:rPr>
          <w:b/>
          <w:bCs/>
        </w:rPr>
        <w:t>BİRİNCİ BÖLÜM</w:t>
      </w:r>
      <w:bookmarkStart w:id="0" w:name="_GoBack"/>
      <w:bookmarkEnd w:id="0"/>
    </w:p>
    <w:p w:rsidR="00A81861" w:rsidRPr="002A4218" w:rsidRDefault="00A81861" w:rsidP="00A81861">
      <w:pPr>
        <w:jc w:val="center"/>
        <w:rPr>
          <w:b/>
          <w:bCs/>
        </w:rPr>
      </w:pPr>
      <w:r w:rsidRPr="002A4218">
        <w:rPr>
          <w:b/>
          <w:bCs/>
        </w:rPr>
        <w:t>Amaç, Kapsam, Dayanak ve Tanımlar</w:t>
      </w:r>
    </w:p>
    <w:p w:rsidR="00A81861" w:rsidRPr="002A4218" w:rsidRDefault="00A81861" w:rsidP="00A81861">
      <w:pPr>
        <w:jc w:val="both"/>
        <w:rPr>
          <w:b/>
          <w:bCs/>
        </w:rPr>
      </w:pPr>
    </w:p>
    <w:p w:rsidR="00A81861" w:rsidRPr="002A4218" w:rsidRDefault="00A81861" w:rsidP="00A81861">
      <w:pPr>
        <w:ind w:firstLine="709"/>
        <w:contextualSpacing/>
        <w:jc w:val="both"/>
        <w:rPr>
          <w:b/>
          <w:bCs/>
        </w:rPr>
      </w:pPr>
      <w:r w:rsidRPr="002A4218">
        <w:rPr>
          <w:b/>
          <w:bCs/>
        </w:rPr>
        <w:t xml:space="preserve">Amaç </w:t>
      </w:r>
    </w:p>
    <w:p w:rsidR="00A81861" w:rsidRPr="002A4218" w:rsidRDefault="00A81861" w:rsidP="00A81861">
      <w:pPr>
        <w:ind w:firstLine="709"/>
        <w:contextualSpacing/>
        <w:jc w:val="both"/>
      </w:pPr>
      <w:r w:rsidRPr="002A4218">
        <w:rPr>
          <w:b/>
          <w:bCs/>
        </w:rPr>
        <w:t xml:space="preserve">MADDE 1 – </w:t>
      </w:r>
      <w:r w:rsidRPr="002A4218">
        <w:t xml:space="preserve">Bu yönergenin amacı; Kırklareli Üniversitesi Mimarlık Fakültesi Maket Atölyesi’nde yer alan teknik </w:t>
      </w:r>
      <w:proofErr w:type="gramStart"/>
      <w:r w:rsidRPr="002A4218">
        <w:t>donanım(</w:t>
      </w:r>
      <w:proofErr w:type="spellStart"/>
      <w:proofErr w:type="gramEnd"/>
      <w:r w:rsidRPr="002A4218">
        <w:t>lar</w:t>
      </w:r>
      <w:proofErr w:type="spellEnd"/>
      <w:r w:rsidRPr="002A4218">
        <w:t>)</w:t>
      </w:r>
      <w:proofErr w:type="spellStart"/>
      <w:r w:rsidRPr="002A4218">
        <w:t>ın</w:t>
      </w:r>
      <w:proofErr w:type="spellEnd"/>
      <w:r w:rsidRPr="002A4218">
        <w:t xml:space="preserve"> doğru ve verimli şekilde kullanılması ve sahip olunan imkânların iş sağlığı ve güvenliği standartlarına uygun olarak araştırmaya/eğitime katkı sağlaması ile ilgili usul ve esasları düzenlemektir.</w:t>
      </w:r>
    </w:p>
    <w:p w:rsidR="00A81861" w:rsidRPr="002A4218" w:rsidRDefault="00A81861" w:rsidP="00A81861">
      <w:pPr>
        <w:ind w:firstLine="709"/>
        <w:contextualSpacing/>
        <w:jc w:val="both"/>
      </w:pPr>
    </w:p>
    <w:p w:rsidR="00A81861" w:rsidRPr="002A4218" w:rsidRDefault="00A81861" w:rsidP="00A81861">
      <w:pPr>
        <w:ind w:firstLine="709"/>
        <w:contextualSpacing/>
        <w:jc w:val="both"/>
        <w:rPr>
          <w:b/>
          <w:bCs/>
        </w:rPr>
      </w:pPr>
      <w:r w:rsidRPr="002A4218">
        <w:rPr>
          <w:b/>
          <w:bCs/>
        </w:rPr>
        <w:t>Kapsam</w:t>
      </w:r>
    </w:p>
    <w:p w:rsidR="00A81861" w:rsidRPr="002A4218" w:rsidRDefault="00A81861" w:rsidP="00A81861">
      <w:pPr>
        <w:ind w:firstLine="709"/>
        <w:contextualSpacing/>
        <w:jc w:val="both"/>
      </w:pPr>
      <w:r w:rsidRPr="002A4218">
        <w:rPr>
          <w:b/>
          <w:bCs/>
        </w:rPr>
        <w:t xml:space="preserve">MADDE </w:t>
      </w:r>
      <w:r>
        <w:rPr>
          <w:b/>
          <w:bCs/>
        </w:rPr>
        <w:t>2</w:t>
      </w:r>
      <w:r w:rsidRPr="002A4218">
        <w:rPr>
          <w:b/>
          <w:bCs/>
        </w:rPr>
        <w:t xml:space="preserve"> – </w:t>
      </w:r>
      <w:r w:rsidRPr="002A4218">
        <w:t>Bu yönerge, Kırklareli Üniversitesi Mimarlık Fakültesi Maket Atölyesi’nin kurulması, işleyişi, geliştirilmesi ve iş sağlığı ve güvenliği standartlarına uygun olarak kullanımı ile ilgili düzenlemeleri ve kuralları kapsar.</w:t>
      </w:r>
    </w:p>
    <w:p w:rsidR="00A81861" w:rsidRPr="002A4218" w:rsidRDefault="00A81861" w:rsidP="00A81861">
      <w:pPr>
        <w:ind w:firstLine="709"/>
        <w:contextualSpacing/>
        <w:jc w:val="both"/>
      </w:pPr>
    </w:p>
    <w:p w:rsidR="00A81861" w:rsidRPr="002A4218" w:rsidRDefault="00A81861" w:rsidP="00A81861">
      <w:pPr>
        <w:ind w:firstLine="709"/>
        <w:contextualSpacing/>
        <w:jc w:val="both"/>
        <w:rPr>
          <w:b/>
          <w:bCs/>
        </w:rPr>
      </w:pPr>
      <w:r w:rsidRPr="002A4218">
        <w:rPr>
          <w:b/>
          <w:bCs/>
        </w:rPr>
        <w:t>Dayanak</w:t>
      </w:r>
    </w:p>
    <w:p w:rsidR="00A81861" w:rsidRPr="002A4218" w:rsidRDefault="00A81861" w:rsidP="00A81861">
      <w:pPr>
        <w:ind w:firstLine="709"/>
        <w:contextualSpacing/>
        <w:jc w:val="both"/>
        <w:rPr>
          <w:b/>
          <w:bCs/>
        </w:rPr>
      </w:pPr>
      <w:r w:rsidRPr="002A4218">
        <w:rPr>
          <w:b/>
          <w:bCs/>
        </w:rPr>
        <w:t xml:space="preserve">MADDE </w:t>
      </w:r>
      <w:r>
        <w:rPr>
          <w:b/>
          <w:bCs/>
        </w:rPr>
        <w:t>3</w:t>
      </w:r>
      <w:r w:rsidRPr="002A4218">
        <w:rPr>
          <w:b/>
          <w:bCs/>
        </w:rPr>
        <w:t xml:space="preserve"> – </w:t>
      </w:r>
      <w:r w:rsidRPr="002A4218">
        <w:t xml:space="preserve">Bu yönerge, </w:t>
      </w:r>
      <w:r w:rsidRPr="002A4218">
        <w:rPr>
          <w:i/>
          <w:iCs/>
        </w:rPr>
        <w:t xml:space="preserve">Kırklareli Üniversitesi İş Sağlığı ve Güvenliği </w:t>
      </w:r>
      <w:proofErr w:type="spellStart"/>
      <w:r w:rsidRPr="002A4218">
        <w:rPr>
          <w:i/>
          <w:iCs/>
        </w:rPr>
        <w:t>Yönergesi’</w:t>
      </w:r>
      <w:r w:rsidRPr="002A4218">
        <w:rPr>
          <w:iCs/>
        </w:rPr>
        <w:t>ne</w:t>
      </w:r>
      <w:proofErr w:type="spellEnd"/>
      <w:r w:rsidRPr="002A4218">
        <w:rPr>
          <w:i/>
          <w:iCs/>
        </w:rPr>
        <w:t xml:space="preserve"> </w:t>
      </w:r>
      <w:r w:rsidRPr="002A4218">
        <w:rPr>
          <w:iCs/>
        </w:rPr>
        <w:t xml:space="preserve">ve </w:t>
      </w:r>
      <w:r w:rsidRPr="002A4218">
        <w:rPr>
          <w:i/>
          <w:iCs/>
        </w:rPr>
        <w:t xml:space="preserve">Kırklareli Üniversitesi Laboratuvar Güvenliği </w:t>
      </w:r>
      <w:proofErr w:type="spellStart"/>
      <w:r w:rsidRPr="002A4218">
        <w:rPr>
          <w:i/>
          <w:iCs/>
        </w:rPr>
        <w:t>Prosedürü’</w:t>
      </w:r>
      <w:r w:rsidRPr="002A4218">
        <w:rPr>
          <w:iCs/>
        </w:rPr>
        <w:t>ne</w:t>
      </w:r>
      <w:proofErr w:type="spellEnd"/>
      <w:r w:rsidRPr="002A4218">
        <w:rPr>
          <w:i/>
          <w:iCs/>
        </w:rPr>
        <w:t xml:space="preserve"> </w:t>
      </w:r>
      <w:r w:rsidRPr="002A4218">
        <w:t>dayanılarak hazırlanmıştır.</w:t>
      </w:r>
    </w:p>
    <w:p w:rsidR="00A81861" w:rsidRPr="002A4218" w:rsidRDefault="00A81861" w:rsidP="00A81861">
      <w:pPr>
        <w:ind w:firstLine="709"/>
        <w:contextualSpacing/>
        <w:jc w:val="both"/>
        <w:rPr>
          <w:b/>
          <w:bCs/>
        </w:rPr>
      </w:pPr>
    </w:p>
    <w:p w:rsidR="00A81861" w:rsidRPr="002A4218" w:rsidRDefault="00A81861" w:rsidP="00A81861">
      <w:pPr>
        <w:ind w:firstLine="709"/>
        <w:contextualSpacing/>
        <w:jc w:val="both"/>
        <w:rPr>
          <w:b/>
          <w:bCs/>
        </w:rPr>
      </w:pPr>
      <w:r w:rsidRPr="002A4218">
        <w:rPr>
          <w:b/>
          <w:bCs/>
        </w:rPr>
        <w:t>Tanımlar</w:t>
      </w:r>
    </w:p>
    <w:p w:rsidR="00A81861" w:rsidRPr="002A4218" w:rsidRDefault="00A81861" w:rsidP="00A81861">
      <w:pPr>
        <w:ind w:firstLine="709"/>
        <w:contextualSpacing/>
        <w:jc w:val="both"/>
      </w:pPr>
      <w:r w:rsidRPr="002A4218">
        <w:rPr>
          <w:b/>
          <w:bCs/>
        </w:rPr>
        <w:t xml:space="preserve">MADDE </w:t>
      </w:r>
      <w:r>
        <w:rPr>
          <w:b/>
          <w:bCs/>
        </w:rPr>
        <w:t>4</w:t>
      </w:r>
      <w:r w:rsidRPr="002A4218">
        <w:rPr>
          <w:b/>
          <w:bCs/>
        </w:rPr>
        <w:t xml:space="preserve"> – </w:t>
      </w:r>
      <w:r w:rsidRPr="002A4218">
        <w:t>Bu yönergede geçen;</w:t>
      </w:r>
    </w:p>
    <w:p w:rsidR="00A81861" w:rsidRPr="002A4218" w:rsidRDefault="00A81861" w:rsidP="00A81861">
      <w:pPr>
        <w:ind w:firstLine="709"/>
        <w:contextualSpacing/>
        <w:jc w:val="both"/>
      </w:pPr>
      <w:r>
        <w:t xml:space="preserve">a) </w:t>
      </w:r>
      <w:r w:rsidRPr="002A4218">
        <w:t>Maket Atölyesi: Öğrencilerin eğitimi kapsamında kullanılmak amacıyla kurulan atölyeyi,</w:t>
      </w:r>
    </w:p>
    <w:p w:rsidR="00A81861" w:rsidRPr="002A4218" w:rsidRDefault="00A81861" w:rsidP="00A81861">
      <w:pPr>
        <w:ind w:firstLine="709"/>
        <w:contextualSpacing/>
        <w:jc w:val="both"/>
      </w:pPr>
      <w:r>
        <w:t xml:space="preserve">b) </w:t>
      </w:r>
      <w:r w:rsidRPr="002A4218">
        <w:t>Teknik Personel: Maket Atölyesi’ndeki teknik donanımları kullanmak üzere görevlendirilmiş olan teknisyeni/teknikeri,</w:t>
      </w:r>
    </w:p>
    <w:p w:rsidR="00A81861" w:rsidRPr="002A4218" w:rsidRDefault="00A81861" w:rsidP="00A81861">
      <w:pPr>
        <w:ind w:firstLine="709"/>
        <w:contextualSpacing/>
        <w:jc w:val="both"/>
      </w:pPr>
      <w:r>
        <w:t xml:space="preserve">c) </w:t>
      </w:r>
      <w:r w:rsidRPr="002A4218">
        <w:t xml:space="preserve">Maket Atölyesi Sorumlusu: Maket Atölyesi’nin iş ve işleyişinin sağlıklı olarak yürütülmesinden sorumlu olan öğretim elemanını, </w:t>
      </w:r>
    </w:p>
    <w:p w:rsidR="00A81861" w:rsidRPr="002A4218" w:rsidRDefault="00A81861" w:rsidP="00A81861">
      <w:pPr>
        <w:ind w:firstLine="709"/>
        <w:contextualSpacing/>
        <w:jc w:val="both"/>
      </w:pPr>
      <w:r>
        <w:t xml:space="preserve">d) </w:t>
      </w:r>
      <w:r w:rsidRPr="002A4218">
        <w:t xml:space="preserve">Ders Yürütücüsü Öğretim Elemanı: Maket Atölyesi’ndeki teknik donanımların ders kapsamında kullanıldığına ilişkin onay veren öğretim elemanını, </w:t>
      </w:r>
    </w:p>
    <w:p w:rsidR="00A81861" w:rsidRPr="002A4218" w:rsidRDefault="00A81861" w:rsidP="00A81861">
      <w:pPr>
        <w:ind w:firstLine="709"/>
        <w:contextualSpacing/>
        <w:jc w:val="both"/>
      </w:pPr>
      <w:r>
        <w:t xml:space="preserve">c) </w:t>
      </w:r>
      <w:r w:rsidRPr="002A4218">
        <w:t>Bölüm: Mimarlık Fakültesi bünyesindeki öğrencilerin kayıtlı oldukları diploma programını,</w:t>
      </w:r>
    </w:p>
    <w:p w:rsidR="00A81861" w:rsidRPr="002A4218" w:rsidRDefault="00A81861" w:rsidP="00A81861">
      <w:pPr>
        <w:ind w:firstLine="709"/>
        <w:contextualSpacing/>
        <w:jc w:val="both"/>
      </w:pPr>
      <w:r>
        <w:t xml:space="preserve">f) </w:t>
      </w:r>
      <w:r w:rsidRPr="002A4218">
        <w:t xml:space="preserve">Dekanlık: Mimarlık Fakültesi </w:t>
      </w:r>
      <w:proofErr w:type="spellStart"/>
      <w:r w:rsidRPr="002A4218">
        <w:t>Dekanlığı’nı</w:t>
      </w:r>
      <w:proofErr w:type="spellEnd"/>
      <w:r w:rsidRPr="002A4218">
        <w:t>,</w:t>
      </w:r>
    </w:p>
    <w:p w:rsidR="00A81861" w:rsidRPr="002A4218" w:rsidRDefault="00A81861" w:rsidP="00A81861">
      <w:pPr>
        <w:ind w:firstLine="709"/>
        <w:contextualSpacing/>
        <w:jc w:val="both"/>
      </w:pPr>
      <w:r>
        <w:t xml:space="preserve">g) </w:t>
      </w:r>
      <w:r w:rsidRPr="002A4218">
        <w:t>İSG Koordinatörlüğü: Kırklareli Üniversitesi İş Sağlığı ve Güvenliği Koordinatörlüğü’nü,</w:t>
      </w:r>
    </w:p>
    <w:p w:rsidR="00A81861" w:rsidRPr="002A4218" w:rsidRDefault="00A81861" w:rsidP="00A81861">
      <w:pPr>
        <w:ind w:firstLine="709"/>
        <w:contextualSpacing/>
        <w:jc w:val="both"/>
      </w:pPr>
      <w:r>
        <w:t xml:space="preserve">h) </w:t>
      </w:r>
      <w:r w:rsidRPr="002A4218">
        <w:t>Rektör: Kırklareli Üniversitesi Rektörü’nü,</w:t>
      </w:r>
    </w:p>
    <w:p w:rsidR="00A81861" w:rsidRPr="002A4218" w:rsidRDefault="00A81861" w:rsidP="00A81861">
      <w:pPr>
        <w:ind w:firstLine="709"/>
        <w:contextualSpacing/>
        <w:jc w:val="both"/>
      </w:pPr>
      <w:r>
        <w:t xml:space="preserve">i) </w:t>
      </w:r>
      <w:r w:rsidRPr="002A4218">
        <w:t>Senato: Kırklareli Üniversitesi Senatosu’nu,</w:t>
      </w:r>
    </w:p>
    <w:p w:rsidR="00A81861" w:rsidRPr="002A4218" w:rsidRDefault="00A81861" w:rsidP="00A81861">
      <w:pPr>
        <w:ind w:firstLine="709"/>
        <w:contextualSpacing/>
        <w:jc w:val="both"/>
      </w:pPr>
      <w:r>
        <w:t xml:space="preserve">j) </w:t>
      </w:r>
      <w:r w:rsidRPr="002A4218">
        <w:t>Üniversite: Kırklareli Üniversitesi’ni,</w:t>
      </w:r>
    </w:p>
    <w:p w:rsidR="00A81861" w:rsidRPr="002A4218" w:rsidRDefault="00A81861" w:rsidP="00A81861">
      <w:pPr>
        <w:jc w:val="both"/>
      </w:pPr>
      <w:r w:rsidRPr="002A4218">
        <w:tab/>
      </w:r>
      <w:proofErr w:type="gramStart"/>
      <w:r w:rsidRPr="002A4218">
        <w:t>ifade</w:t>
      </w:r>
      <w:proofErr w:type="gramEnd"/>
      <w:r w:rsidRPr="002A4218">
        <w:t xml:space="preserve"> eder.</w:t>
      </w:r>
    </w:p>
    <w:p w:rsidR="00A81861" w:rsidRPr="002A4218" w:rsidRDefault="00A81861" w:rsidP="00A81861">
      <w:pPr>
        <w:jc w:val="both"/>
        <w:rPr>
          <w:b/>
          <w:bCs/>
        </w:rPr>
      </w:pPr>
    </w:p>
    <w:p w:rsidR="00A81861" w:rsidRPr="002A4218" w:rsidRDefault="00A81861" w:rsidP="00A81861">
      <w:pPr>
        <w:jc w:val="center"/>
        <w:rPr>
          <w:b/>
          <w:bCs/>
        </w:rPr>
      </w:pPr>
      <w:r w:rsidRPr="002A4218">
        <w:rPr>
          <w:b/>
          <w:bCs/>
        </w:rPr>
        <w:t>İKİNCİ BÖLÜM</w:t>
      </w:r>
    </w:p>
    <w:p w:rsidR="00A81861" w:rsidRPr="002A4218" w:rsidRDefault="00A81861" w:rsidP="00A81861">
      <w:pPr>
        <w:jc w:val="center"/>
        <w:rPr>
          <w:b/>
          <w:bCs/>
        </w:rPr>
      </w:pPr>
      <w:r w:rsidRPr="002A4218">
        <w:rPr>
          <w:b/>
          <w:bCs/>
        </w:rPr>
        <w:t>Maket Atölyesi’nin Kullanımı ve İşleyişi</w:t>
      </w:r>
    </w:p>
    <w:p w:rsidR="00A81861" w:rsidRPr="002A4218" w:rsidRDefault="00A81861" w:rsidP="00A81861">
      <w:pPr>
        <w:jc w:val="both"/>
        <w:rPr>
          <w:b/>
          <w:bCs/>
        </w:rPr>
      </w:pPr>
    </w:p>
    <w:p w:rsidR="00A81861" w:rsidRPr="002A4218" w:rsidRDefault="00A81861" w:rsidP="00A81861">
      <w:pPr>
        <w:ind w:firstLine="709"/>
        <w:contextualSpacing/>
        <w:jc w:val="both"/>
        <w:rPr>
          <w:b/>
          <w:bCs/>
        </w:rPr>
      </w:pPr>
      <w:r w:rsidRPr="002A4218">
        <w:rPr>
          <w:b/>
          <w:bCs/>
        </w:rPr>
        <w:t>Maket Atölyesi’nin Kullanım Biçimi ve İşleyişi</w:t>
      </w:r>
    </w:p>
    <w:p w:rsidR="00A81861" w:rsidRPr="002A4218" w:rsidRDefault="00A81861" w:rsidP="00A81861">
      <w:pPr>
        <w:ind w:firstLine="709"/>
        <w:contextualSpacing/>
        <w:jc w:val="both"/>
      </w:pPr>
      <w:r w:rsidRPr="002A4218">
        <w:rPr>
          <w:b/>
          <w:bCs/>
        </w:rPr>
        <w:t xml:space="preserve">MADDE </w:t>
      </w:r>
      <w:r>
        <w:rPr>
          <w:b/>
          <w:bCs/>
        </w:rPr>
        <w:t>5</w:t>
      </w:r>
      <w:r w:rsidRPr="002A4218">
        <w:rPr>
          <w:b/>
          <w:bCs/>
        </w:rPr>
        <w:t xml:space="preserve"> – </w:t>
      </w:r>
      <w:r w:rsidRPr="002A4218">
        <w:t xml:space="preserve">(1) Maket Atölyesi kullanımı, Ek-1’de belirtilen “Maket Atölyesi İş Akış </w:t>
      </w:r>
      <w:proofErr w:type="spellStart"/>
      <w:r w:rsidRPr="002A4218">
        <w:t>Süreci”ne</w:t>
      </w:r>
      <w:proofErr w:type="spellEnd"/>
      <w:r w:rsidRPr="002A4218">
        <w:t xml:space="preserve"> uygun olarak, belirtilen sorumlular tarafından ilgili onaylar alınarak yürütülür. </w:t>
      </w:r>
    </w:p>
    <w:p w:rsidR="00A81861" w:rsidRPr="002A4218" w:rsidRDefault="00A81861" w:rsidP="00A81861">
      <w:pPr>
        <w:ind w:firstLine="709"/>
        <w:contextualSpacing/>
        <w:jc w:val="both"/>
      </w:pPr>
      <w:r w:rsidRPr="002A4218">
        <w:lastRenderedPageBreak/>
        <w:t xml:space="preserve">(2) Teknik </w:t>
      </w:r>
      <w:proofErr w:type="spellStart"/>
      <w:r w:rsidRPr="002A4218">
        <w:t>Personel’in</w:t>
      </w:r>
      <w:proofErr w:type="spellEnd"/>
      <w:r w:rsidRPr="002A4218">
        <w:t xml:space="preserve"> ve Maket Atölyesi </w:t>
      </w:r>
      <w:proofErr w:type="spellStart"/>
      <w:r w:rsidRPr="002A4218">
        <w:t>Sorumlusu’nun</w:t>
      </w:r>
      <w:proofErr w:type="spellEnd"/>
      <w:r w:rsidRPr="002A4218">
        <w:t xml:space="preserve"> </w:t>
      </w:r>
      <w:r w:rsidRPr="002A4218">
        <w:rPr>
          <w:iCs/>
        </w:rPr>
        <w:t>Çalışanların İş Sağlığı ve Güvenliği Eğitimine</w:t>
      </w:r>
      <w:r w:rsidRPr="002A4218">
        <w:t xml:space="preserve"> katılmış ve eğitim sonunda yapılan sınavı başarmış olması gerekmektedir.</w:t>
      </w:r>
    </w:p>
    <w:p w:rsidR="00A81861" w:rsidRPr="002A4218" w:rsidRDefault="00A81861" w:rsidP="00A81861">
      <w:pPr>
        <w:ind w:firstLine="709"/>
        <w:contextualSpacing/>
        <w:jc w:val="both"/>
      </w:pPr>
      <w:r w:rsidRPr="002A4218">
        <w:t>(3) İSG Koordinatörlüğü en az yılda bir kez olmak üzere, Maket Atölyesi’ni inceleyerek İSG raporunu hazırlamalı ve Dekanlığa sunmalıdır. Rapor, İSG mevcut durum analizi ve güvenli çalışma ortamı yaratmak için yapılması gerekenleri belirtir.</w:t>
      </w:r>
    </w:p>
    <w:p w:rsidR="00A81861" w:rsidRPr="002A4218" w:rsidRDefault="00A81861" w:rsidP="00A81861">
      <w:pPr>
        <w:ind w:firstLine="709"/>
        <w:contextualSpacing/>
        <w:jc w:val="both"/>
      </w:pPr>
      <w:r w:rsidRPr="002A4218">
        <w:t xml:space="preserve">(4) Öğrenci/kullanıcı sayısına bağlı olarak Maket Atölyesi’nin adil ve verimli kullanımını sağlayabilmek amacıyla Dekanlık tarafından öğrenci/kullanıcılara günlük, dönemlik, yıllık kullanım kotası belirlenebilir. Bu durumda, öğrencilerin kullanım kotalarının takibi Teknik Personel tarafından yapılır. </w:t>
      </w:r>
    </w:p>
    <w:p w:rsidR="00A81861" w:rsidRPr="002A4218" w:rsidRDefault="00A81861" w:rsidP="00A81861">
      <w:pPr>
        <w:ind w:firstLine="709"/>
        <w:contextualSpacing/>
        <w:jc w:val="both"/>
      </w:pPr>
    </w:p>
    <w:p w:rsidR="00A81861" w:rsidRPr="002A4218" w:rsidRDefault="00A81861" w:rsidP="00A81861">
      <w:pPr>
        <w:ind w:firstLine="709"/>
        <w:contextualSpacing/>
        <w:jc w:val="both"/>
        <w:rPr>
          <w:b/>
          <w:bCs/>
        </w:rPr>
      </w:pPr>
      <w:r w:rsidRPr="002A4218">
        <w:rPr>
          <w:b/>
          <w:bCs/>
        </w:rPr>
        <w:t xml:space="preserve">Maket Atölyesi Teknik </w:t>
      </w:r>
      <w:proofErr w:type="spellStart"/>
      <w:r w:rsidRPr="002A4218">
        <w:rPr>
          <w:b/>
          <w:bCs/>
        </w:rPr>
        <w:t>Personeli’nin</w:t>
      </w:r>
      <w:proofErr w:type="spellEnd"/>
      <w:r w:rsidRPr="002A4218">
        <w:rPr>
          <w:b/>
          <w:bCs/>
        </w:rPr>
        <w:t xml:space="preserve"> Görev ve Yükümlülükleri</w:t>
      </w:r>
    </w:p>
    <w:p w:rsidR="00A81861" w:rsidRPr="002A4218" w:rsidRDefault="00A81861" w:rsidP="00A81861">
      <w:pPr>
        <w:ind w:firstLine="709"/>
        <w:contextualSpacing/>
        <w:jc w:val="both"/>
      </w:pPr>
      <w:r w:rsidRPr="002A4218">
        <w:rPr>
          <w:b/>
          <w:bCs/>
        </w:rPr>
        <w:t xml:space="preserve">MADDE </w:t>
      </w:r>
      <w:r>
        <w:rPr>
          <w:b/>
          <w:bCs/>
        </w:rPr>
        <w:t>6</w:t>
      </w:r>
      <w:r w:rsidRPr="002A4218">
        <w:rPr>
          <w:b/>
          <w:bCs/>
        </w:rPr>
        <w:t xml:space="preserve"> – </w:t>
      </w:r>
      <w:r w:rsidRPr="002A4218">
        <w:t xml:space="preserve">(1) Teknik Personel, Maket Atölyesi’nin verimli ve güvenli olarak çalışmasından, atölyedeki teknik </w:t>
      </w:r>
      <w:proofErr w:type="gramStart"/>
      <w:r w:rsidRPr="002A4218">
        <w:t>donanım(</w:t>
      </w:r>
      <w:proofErr w:type="spellStart"/>
      <w:proofErr w:type="gramEnd"/>
      <w:r w:rsidRPr="002A4218">
        <w:t>lar</w:t>
      </w:r>
      <w:proofErr w:type="spellEnd"/>
      <w:r w:rsidRPr="002A4218">
        <w:t>)</w:t>
      </w:r>
      <w:proofErr w:type="spellStart"/>
      <w:r w:rsidRPr="002A4218">
        <w:t>ın</w:t>
      </w:r>
      <w:proofErr w:type="spellEnd"/>
      <w:r w:rsidRPr="002A4218">
        <w:t xml:space="preserve"> kullanımından, bakımından ve temizliğinden sorumludur.</w:t>
      </w:r>
    </w:p>
    <w:p w:rsidR="00A81861" w:rsidRPr="002A4218" w:rsidRDefault="00A81861" w:rsidP="00A81861">
      <w:pPr>
        <w:ind w:firstLine="709"/>
        <w:contextualSpacing/>
        <w:jc w:val="both"/>
      </w:pPr>
      <w:r w:rsidRPr="002A4218">
        <w:t xml:space="preserve">(2) Teknik Personel, Maket Atölyesi’ndeki teknik donanımların bakım işlemleri için gerekli yedek parça ve sarf malzeme ihtiyacını (yangın tüpü, saf alkol, pamuk, yağ çözücü, sıvı gres yağı vb.) Maket Atölyesi </w:t>
      </w:r>
      <w:proofErr w:type="spellStart"/>
      <w:r w:rsidRPr="002A4218">
        <w:t>Sorumlusu’na</w:t>
      </w:r>
      <w:proofErr w:type="spellEnd"/>
      <w:r w:rsidRPr="002A4218">
        <w:t xml:space="preserve"> bildirir.</w:t>
      </w:r>
    </w:p>
    <w:p w:rsidR="00A81861" w:rsidRPr="002A4218" w:rsidRDefault="00A81861" w:rsidP="00A81861">
      <w:pPr>
        <w:ind w:firstLine="709"/>
        <w:contextualSpacing/>
        <w:jc w:val="both"/>
      </w:pPr>
      <w:r w:rsidRPr="002A4218">
        <w:t xml:space="preserve">(3) Teknik Personel, Maket Atölyesi’ndeki teknik donanıma ait günlük işlem sayısını ve kullanım süresini aylık raporlar halinde Maket Atölyesi </w:t>
      </w:r>
      <w:proofErr w:type="spellStart"/>
      <w:r w:rsidRPr="002A4218">
        <w:t>Sorumlusu’na</w:t>
      </w:r>
      <w:proofErr w:type="spellEnd"/>
      <w:r w:rsidRPr="002A4218">
        <w:t xml:space="preserve"> sunar.</w:t>
      </w:r>
    </w:p>
    <w:p w:rsidR="00A81861" w:rsidRPr="002A4218" w:rsidRDefault="00A81861" w:rsidP="00A81861">
      <w:pPr>
        <w:ind w:firstLine="709"/>
        <w:contextualSpacing/>
        <w:jc w:val="both"/>
      </w:pPr>
      <w:r w:rsidRPr="002A4218">
        <w:t xml:space="preserve">(4) Teknik </w:t>
      </w:r>
      <w:proofErr w:type="spellStart"/>
      <w:r w:rsidRPr="002A4218">
        <w:t>Personel’in</w:t>
      </w:r>
      <w:proofErr w:type="spellEnd"/>
      <w:r w:rsidRPr="002A4218">
        <w:t>, yangın ve deprem gibi yaşanabilecek acil durumlarda Acil Müdahale Planı’nı uygulamaya koyma becerisine sahip olması, acil çıkışları erişime açık tutması, yangın tüpü gibi acil müdahale ekipmanları, gerekli uyarı ikaz ve levhalarının uygun şekilde yerinde bulunmasını sağlaması gerekmektedir. Bu konularda Üniversite’nin düzenlediği periyodik tatbikatlara katılmak zorundadır.</w:t>
      </w:r>
    </w:p>
    <w:p w:rsidR="00A81861" w:rsidRPr="002A4218" w:rsidRDefault="00A81861" w:rsidP="00A81861">
      <w:pPr>
        <w:ind w:firstLine="709"/>
        <w:contextualSpacing/>
        <w:jc w:val="both"/>
      </w:pPr>
      <w:r w:rsidRPr="002A4218">
        <w:t xml:space="preserve">(5) Teknik Personel, Maket Atölyesi’nde çalışırken ve teknik </w:t>
      </w:r>
      <w:proofErr w:type="gramStart"/>
      <w:r w:rsidRPr="002A4218">
        <w:t>donanım(</w:t>
      </w:r>
      <w:proofErr w:type="spellStart"/>
      <w:proofErr w:type="gramEnd"/>
      <w:r w:rsidRPr="002A4218">
        <w:t>lar</w:t>
      </w:r>
      <w:proofErr w:type="spellEnd"/>
      <w:r w:rsidRPr="002A4218">
        <w:t>)ı kullanırken uygun kişisel koruyucu (gözlük, maske vb.) kullanmak zorundadır.</w:t>
      </w:r>
    </w:p>
    <w:p w:rsidR="00A81861" w:rsidRPr="002A4218" w:rsidRDefault="00A81861" w:rsidP="00A81861">
      <w:pPr>
        <w:ind w:firstLine="709"/>
        <w:contextualSpacing/>
        <w:jc w:val="both"/>
      </w:pPr>
    </w:p>
    <w:p w:rsidR="00A81861" w:rsidRPr="002A4218" w:rsidRDefault="00A81861" w:rsidP="00A81861">
      <w:pPr>
        <w:ind w:firstLine="709"/>
        <w:contextualSpacing/>
        <w:jc w:val="both"/>
        <w:rPr>
          <w:b/>
          <w:bCs/>
        </w:rPr>
      </w:pPr>
      <w:r w:rsidRPr="002A4218">
        <w:rPr>
          <w:b/>
          <w:bCs/>
        </w:rPr>
        <w:t xml:space="preserve">Maket Atölyesi </w:t>
      </w:r>
      <w:proofErr w:type="spellStart"/>
      <w:r w:rsidRPr="002A4218">
        <w:rPr>
          <w:b/>
          <w:bCs/>
        </w:rPr>
        <w:t>Sorumlusu’nun</w:t>
      </w:r>
      <w:proofErr w:type="spellEnd"/>
      <w:r w:rsidRPr="002A4218">
        <w:rPr>
          <w:b/>
          <w:bCs/>
        </w:rPr>
        <w:t xml:space="preserve"> Görev ve Yükümlülükleri</w:t>
      </w:r>
    </w:p>
    <w:p w:rsidR="00A81861" w:rsidRPr="002A4218" w:rsidRDefault="00A81861" w:rsidP="00A81861">
      <w:pPr>
        <w:ind w:firstLine="709"/>
        <w:contextualSpacing/>
        <w:jc w:val="both"/>
      </w:pPr>
      <w:r w:rsidRPr="002A4218">
        <w:rPr>
          <w:b/>
          <w:bCs/>
        </w:rPr>
        <w:t xml:space="preserve">MADDE </w:t>
      </w:r>
      <w:r>
        <w:rPr>
          <w:b/>
          <w:bCs/>
        </w:rPr>
        <w:t>7</w:t>
      </w:r>
      <w:r w:rsidRPr="002A4218">
        <w:rPr>
          <w:b/>
          <w:bCs/>
        </w:rPr>
        <w:t xml:space="preserve"> – </w:t>
      </w:r>
      <w:r w:rsidRPr="002A4218">
        <w:t xml:space="preserve">(1) Maket Atölyesi Sorumlusu, Maket Atölyesi’nin tertip ve düzeninden, verimli ve etkin olarak kullanılmasından sorumludur. </w:t>
      </w:r>
    </w:p>
    <w:p w:rsidR="00A81861" w:rsidRPr="002A4218" w:rsidRDefault="00A81861" w:rsidP="00A81861">
      <w:pPr>
        <w:ind w:firstLine="709"/>
        <w:contextualSpacing/>
        <w:jc w:val="both"/>
      </w:pPr>
      <w:r w:rsidRPr="002A4218">
        <w:t xml:space="preserve">(2) Maket Atölyesi’nin çalışma düzenini Teknik Personel ile eşgüdümlü olarak sağlar. </w:t>
      </w:r>
    </w:p>
    <w:p w:rsidR="00A81861" w:rsidRPr="002A4218" w:rsidRDefault="00A81861" w:rsidP="00A81861">
      <w:pPr>
        <w:ind w:firstLine="709"/>
        <w:contextualSpacing/>
        <w:jc w:val="both"/>
      </w:pPr>
      <w:r w:rsidRPr="002A4218">
        <w:t xml:space="preserve">(3) Maket Atölyesi’ndeki teknik </w:t>
      </w:r>
      <w:proofErr w:type="gramStart"/>
      <w:r w:rsidRPr="002A4218">
        <w:t>donanım(</w:t>
      </w:r>
      <w:proofErr w:type="spellStart"/>
      <w:proofErr w:type="gramEnd"/>
      <w:r w:rsidRPr="002A4218">
        <w:t>lar</w:t>
      </w:r>
      <w:proofErr w:type="spellEnd"/>
      <w:r w:rsidRPr="002A4218">
        <w:t>)</w:t>
      </w:r>
      <w:proofErr w:type="spellStart"/>
      <w:r w:rsidRPr="002A4218">
        <w:t>ın</w:t>
      </w:r>
      <w:proofErr w:type="spellEnd"/>
      <w:r w:rsidRPr="002A4218">
        <w:t xml:space="preserve"> bakım işlemleri için kullanılacak olan ve Teknik Personelin belirlediği gerekli yedek parça ve sarf malzeme ihtiyacını temin edilmek üzere Dekanlığa bildirir.</w:t>
      </w:r>
    </w:p>
    <w:p w:rsidR="00A81861" w:rsidRPr="002A4218" w:rsidRDefault="00A81861" w:rsidP="00A81861">
      <w:pPr>
        <w:ind w:firstLine="709"/>
        <w:contextualSpacing/>
        <w:jc w:val="both"/>
      </w:pPr>
      <w:r w:rsidRPr="002A4218">
        <w:t xml:space="preserve">(4) Teknik </w:t>
      </w:r>
      <w:proofErr w:type="spellStart"/>
      <w:r w:rsidRPr="002A4218">
        <w:t>Personel’den</w:t>
      </w:r>
      <w:proofErr w:type="spellEnd"/>
      <w:r w:rsidRPr="002A4218">
        <w:t xml:space="preserve"> alınan aylık raporları ilgili yarıyıl (güz/bahar) sonunda Dekanlığa sunar.  </w:t>
      </w:r>
    </w:p>
    <w:p w:rsidR="00A81861" w:rsidRPr="002A4218" w:rsidRDefault="00A81861" w:rsidP="00A81861">
      <w:pPr>
        <w:ind w:firstLine="709"/>
        <w:contextualSpacing/>
        <w:jc w:val="both"/>
        <w:rPr>
          <w:b/>
          <w:bCs/>
        </w:rPr>
      </w:pPr>
    </w:p>
    <w:p w:rsidR="00A81861" w:rsidRPr="002A4218" w:rsidRDefault="00A81861" w:rsidP="00A81861">
      <w:pPr>
        <w:ind w:firstLine="709"/>
        <w:contextualSpacing/>
        <w:jc w:val="both"/>
        <w:rPr>
          <w:b/>
          <w:bCs/>
        </w:rPr>
      </w:pPr>
      <w:r w:rsidRPr="002A4218">
        <w:rPr>
          <w:b/>
          <w:bCs/>
        </w:rPr>
        <w:t>Öğrenci/Kullanıcı Görev ve Yükümlülükleri</w:t>
      </w:r>
    </w:p>
    <w:p w:rsidR="00A81861" w:rsidRPr="002A4218" w:rsidRDefault="00A81861" w:rsidP="00A81861">
      <w:pPr>
        <w:ind w:firstLine="709"/>
        <w:contextualSpacing/>
        <w:jc w:val="both"/>
        <w:rPr>
          <w:b/>
          <w:bCs/>
        </w:rPr>
      </w:pPr>
      <w:r w:rsidRPr="002A4218">
        <w:rPr>
          <w:b/>
          <w:bCs/>
        </w:rPr>
        <w:t xml:space="preserve">MADDE </w:t>
      </w:r>
      <w:r>
        <w:rPr>
          <w:b/>
          <w:bCs/>
        </w:rPr>
        <w:t>8</w:t>
      </w:r>
      <w:r w:rsidRPr="002A4218">
        <w:rPr>
          <w:b/>
          <w:bCs/>
        </w:rPr>
        <w:t xml:space="preserve"> – </w:t>
      </w:r>
      <w:r w:rsidRPr="002A4218">
        <w:t>(1)</w:t>
      </w:r>
      <w:r w:rsidRPr="002A4218">
        <w:rPr>
          <w:b/>
          <w:bCs/>
        </w:rPr>
        <w:t xml:space="preserve"> </w:t>
      </w:r>
      <w:r w:rsidRPr="002A4218">
        <w:t xml:space="preserve">Maket Atölyesi’ndeki teknik </w:t>
      </w:r>
      <w:proofErr w:type="gramStart"/>
      <w:r w:rsidRPr="002A4218">
        <w:t>donanım(</w:t>
      </w:r>
      <w:proofErr w:type="spellStart"/>
      <w:proofErr w:type="gramEnd"/>
      <w:r w:rsidRPr="002A4218">
        <w:t>lar</w:t>
      </w:r>
      <w:proofErr w:type="spellEnd"/>
      <w:r w:rsidRPr="002A4218">
        <w:t>)</w:t>
      </w:r>
      <w:proofErr w:type="spellStart"/>
      <w:r w:rsidRPr="002A4218">
        <w:t>ın</w:t>
      </w:r>
      <w:proofErr w:type="spellEnd"/>
      <w:r w:rsidRPr="002A4218">
        <w:t xml:space="preserve"> etkin ve verimli bir şekilde kullanabilmesi için, Ek-2 “Maket Atölyesi’ndeki Teknik Donanımı Kullanım Talep </w:t>
      </w:r>
      <w:proofErr w:type="spellStart"/>
      <w:r w:rsidRPr="002A4218">
        <w:t>Formu”nun</w:t>
      </w:r>
      <w:proofErr w:type="spellEnd"/>
      <w:r w:rsidRPr="002A4218">
        <w:t xml:space="preserve"> öğrenci/kullanıcılar tarafından doldurulması, Ders Yürütücüsü Öğretim Elemanı ve Dekanlık tarafından onaylanması ve sonrasında randevu sistemine kayıt yaptırılması gerekmektedir. İşlem tarihinden en az bir (1) hafta önce randevu onayı alınır. </w:t>
      </w:r>
    </w:p>
    <w:p w:rsidR="00A81861" w:rsidRPr="002A4218" w:rsidRDefault="00A81861" w:rsidP="00A81861">
      <w:pPr>
        <w:ind w:firstLine="709"/>
        <w:contextualSpacing/>
        <w:jc w:val="both"/>
      </w:pPr>
      <w:bookmarkStart w:id="1" w:name="_Hlk98114055"/>
      <w:r w:rsidRPr="002A4218">
        <w:lastRenderedPageBreak/>
        <w:t>(2)</w:t>
      </w:r>
      <w:r w:rsidRPr="002A4218">
        <w:rPr>
          <w:b/>
          <w:bCs/>
        </w:rPr>
        <w:t xml:space="preserve"> </w:t>
      </w:r>
      <w:bookmarkEnd w:id="1"/>
      <w:r w:rsidRPr="002A4218">
        <w:t xml:space="preserve">Maket Atölyesi kullanımı için randevu almış, ancak randevusuna gelemeyecek öğrenci/kullanıcıların en geç bir (1) gün öncesine kadar iptal/değişiklik talebinde bulunmaları gerekir. </w:t>
      </w:r>
    </w:p>
    <w:p w:rsidR="00A81861" w:rsidRPr="002A4218" w:rsidRDefault="00A81861" w:rsidP="00A81861">
      <w:pPr>
        <w:ind w:firstLine="709"/>
        <w:contextualSpacing/>
        <w:jc w:val="both"/>
      </w:pPr>
      <w:r w:rsidRPr="002A4218">
        <w:t>(3)</w:t>
      </w:r>
      <w:r w:rsidRPr="002A4218">
        <w:rPr>
          <w:b/>
          <w:bCs/>
        </w:rPr>
        <w:t xml:space="preserve"> </w:t>
      </w:r>
      <w:r w:rsidRPr="002A4218">
        <w:t xml:space="preserve">Öğrenci/kullanıcıların işlem (kesim, kazıma vb.) yapılacak dijital çizim dosyalarının, Teknik </w:t>
      </w:r>
      <w:proofErr w:type="spellStart"/>
      <w:r w:rsidRPr="002A4218">
        <w:t>Personel’in</w:t>
      </w:r>
      <w:proofErr w:type="spellEnd"/>
      <w:r w:rsidRPr="002A4218">
        <w:t xml:space="preserve"> belirttiği şekilde (ölçekli, çerçeveli, vb.) ve formatta (</w:t>
      </w:r>
      <w:proofErr w:type="spellStart"/>
      <w:r w:rsidRPr="002A4218">
        <w:t>dxf</w:t>
      </w:r>
      <w:proofErr w:type="spellEnd"/>
      <w:r w:rsidRPr="002A4218">
        <w:t xml:space="preserve">, </w:t>
      </w:r>
      <w:proofErr w:type="spellStart"/>
      <w:r w:rsidRPr="002A4218">
        <w:t>dwg</w:t>
      </w:r>
      <w:proofErr w:type="spellEnd"/>
      <w:r w:rsidRPr="002A4218">
        <w:t>, vb.) hazırlanması gerekmektedir. Öğrenci/kullanıcılar işlem yapılacak sarf malzemelerini kendisi temin ederek Maket Atölyesi’ne getirir.</w:t>
      </w:r>
    </w:p>
    <w:p w:rsidR="00A81861" w:rsidRPr="002A4218" w:rsidRDefault="00A81861" w:rsidP="00A81861">
      <w:pPr>
        <w:ind w:firstLine="709"/>
        <w:contextualSpacing/>
        <w:jc w:val="both"/>
      </w:pPr>
      <w:r w:rsidRPr="002A4218">
        <w:t>(4)</w:t>
      </w:r>
      <w:r w:rsidRPr="002A4218">
        <w:rPr>
          <w:b/>
          <w:bCs/>
        </w:rPr>
        <w:t xml:space="preserve"> </w:t>
      </w:r>
      <w:r w:rsidRPr="002A4218">
        <w:t xml:space="preserve">Öğrenci/kullanıcıların herhangi bir şekilde Maket Atölyesi’nde bulunan teknik </w:t>
      </w:r>
      <w:proofErr w:type="gramStart"/>
      <w:r w:rsidRPr="002A4218">
        <w:t>donanım(</w:t>
      </w:r>
      <w:proofErr w:type="spellStart"/>
      <w:proofErr w:type="gramEnd"/>
      <w:r w:rsidRPr="002A4218">
        <w:t>lar</w:t>
      </w:r>
      <w:proofErr w:type="spellEnd"/>
      <w:r w:rsidRPr="002A4218">
        <w:t>)a zarar vermesi, teknik donanım(</w:t>
      </w:r>
      <w:proofErr w:type="spellStart"/>
      <w:r w:rsidRPr="002A4218">
        <w:t>lar</w:t>
      </w:r>
      <w:proofErr w:type="spellEnd"/>
      <w:r w:rsidRPr="002A4218">
        <w:t xml:space="preserve">)ı kullanımı tespit edilirse, ilgili öğrenci/kullanıcıların atölye kullanımı sınırlandırılır ve hakkında disiplin işlemleri uygulanır. </w:t>
      </w:r>
    </w:p>
    <w:p w:rsidR="00A81861" w:rsidRPr="002A4218" w:rsidRDefault="00A81861" w:rsidP="00A81861">
      <w:pPr>
        <w:ind w:firstLine="709"/>
        <w:contextualSpacing/>
        <w:jc w:val="both"/>
      </w:pPr>
      <w:r w:rsidRPr="002A4218">
        <w:t xml:space="preserve">(5) Öğrenci/kullanıcılar, nezaket kurallarına uymalı, Maket Atölyesi’nde düzeni bozacak veya tehlikeye yol açabilecek şekilde hareket etmemelidir. Ayrıca, atölyedeki yazılı kurallara, Teknik </w:t>
      </w:r>
      <w:proofErr w:type="spellStart"/>
      <w:r w:rsidRPr="002A4218">
        <w:t>Personel’in</w:t>
      </w:r>
      <w:proofErr w:type="spellEnd"/>
      <w:r w:rsidRPr="002A4218">
        <w:t xml:space="preserve"> sözlü uyarı ve ikazlarına uymak zorundadır.</w:t>
      </w:r>
    </w:p>
    <w:p w:rsidR="00A81861" w:rsidRPr="002A4218" w:rsidRDefault="00A81861" w:rsidP="00A81861">
      <w:pPr>
        <w:ind w:firstLine="709"/>
        <w:contextualSpacing/>
        <w:jc w:val="both"/>
      </w:pPr>
      <w:r w:rsidRPr="002A4218">
        <w:t xml:space="preserve">(6) Dolaplar sadece maket ve maket yapımı ile ilgili eşyaların muhafaza edilmesi amacıyla kullanıma sunulmuştur. Dolaplar ortak kullanımda olduğundan dolap içlerinde kişisel eşyaların, değerli eşyaların, yiyecek ve içeceklerin bulundurulması yasaktır. </w:t>
      </w:r>
    </w:p>
    <w:p w:rsidR="00A81861" w:rsidRPr="002A4218" w:rsidRDefault="00A81861" w:rsidP="00A81861">
      <w:pPr>
        <w:jc w:val="both"/>
      </w:pPr>
    </w:p>
    <w:p w:rsidR="00A81861" w:rsidRPr="002A4218" w:rsidRDefault="00A81861" w:rsidP="00A81861">
      <w:pPr>
        <w:jc w:val="center"/>
        <w:rPr>
          <w:b/>
          <w:bCs/>
        </w:rPr>
      </w:pPr>
      <w:r w:rsidRPr="002A4218">
        <w:rPr>
          <w:b/>
          <w:bCs/>
        </w:rPr>
        <w:t>ÜÇÜNCÜ BÖLÜM</w:t>
      </w:r>
    </w:p>
    <w:p w:rsidR="00A81861" w:rsidRPr="002A4218" w:rsidRDefault="00A81861" w:rsidP="00A81861">
      <w:pPr>
        <w:jc w:val="center"/>
        <w:rPr>
          <w:b/>
          <w:bCs/>
        </w:rPr>
      </w:pPr>
      <w:r w:rsidRPr="002A4218">
        <w:rPr>
          <w:b/>
          <w:bCs/>
        </w:rPr>
        <w:t>Son Hükümler</w:t>
      </w:r>
    </w:p>
    <w:p w:rsidR="00A81861" w:rsidRPr="002A4218" w:rsidRDefault="00A81861" w:rsidP="00A81861">
      <w:pPr>
        <w:jc w:val="both"/>
      </w:pPr>
    </w:p>
    <w:p w:rsidR="00A81861" w:rsidRPr="002A4218" w:rsidRDefault="00A81861" w:rsidP="00A81861">
      <w:pPr>
        <w:pStyle w:val="Default"/>
        <w:ind w:firstLine="709"/>
        <w:contextualSpacing/>
        <w:rPr>
          <w:bCs/>
          <w:color w:val="auto"/>
        </w:rPr>
      </w:pPr>
      <w:r w:rsidRPr="002A4218">
        <w:rPr>
          <w:b/>
          <w:bCs/>
        </w:rPr>
        <w:t xml:space="preserve">MADDE </w:t>
      </w:r>
      <w:r>
        <w:rPr>
          <w:b/>
          <w:bCs/>
        </w:rPr>
        <w:t>9</w:t>
      </w:r>
      <w:r w:rsidRPr="002A4218">
        <w:rPr>
          <w:b/>
          <w:bCs/>
        </w:rPr>
        <w:t xml:space="preserve"> – </w:t>
      </w:r>
      <w:r w:rsidRPr="002A4218">
        <w:rPr>
          <w:bCs/>
          <w:color w:val="auto"/>
        </w:rPr>
        <w:t>Bu yönerge Kırklareli Üniversitesi Senato’su tarafından kabul edildiği tarihte yürürlüğe girer.</w:t>
      </w:r>
    </w:p>
    <w:p w:rsidR="00A81861" w:rsidRPr="002A4218" w:rsidRDefault="00A81861" w:rsidP="00A81861">
      <w:pPr>
        <w:pStyle w:val="Default"/>
        <w:ind w:firstLine="709"/>
        <w:contextualSpacing/>
        <w:rPr>
          <w:bCs/>
          <w:color w:val="auto"/>
        </w:rPr>
      </w:pPr>
    </w:p>
    <w:p w:rsidR="00A81861" w:rsidRPr="002A4218" w:rsidRDefault="00A81861" w:rsidP="00A81861">
      <w:pPr>
        <w:ind w:firstLine="709"/>
        <w:contextualSpacing/>
        <w:jc w:val="both"/>
      </w:pPr>
      <w:r w:rsidRPr="002A4218">
        <w:rPr>
          <w:b/>
          <w:bCs/>
        </w:rPr>
        <w:t xml:space="preserve">MADDE </w:t>
      </w:r>
      <w:r>
        <w:rPr>
          <w:b/>
          <w:bCs/>
        </w:rPr>
        <w:t>10</w:t>
      </w:r>
      <w:r w:rsidRPr="002A4218">
        <w:rPr>
          <w:b/>
          <w:bCs/>
        </w:rPr>
        <w:t xml:space="preserve"> – </w:t>
      </w:r>
      <w:r w:rsidRPr="002A4218">
        <w:rPr>
          <w:bCs/>
        </w:rPr>
        <w:t>Bu yönerge hükümleri Rektör tarafından yürütülür.</w:t>
      </w:r>
    </w:p>
    <w:p w:rsidR="00A81861" w:rsidRPr="002A4218" w:rsidRDefault="00A81861" w:rsidP="00A81861">
      <w:pPr>
        <w:jc w:val="both"/>
      </w:pPr>
    </w:p>
    <w:p w:rsidR="00A81861" w:rsidRPr="002A4218" w:rsidRDefault="00A81861" w:rsidP="00A81861">
      <w:pPr>
        <w:jc w:val="both"/>
      </w:pPr>
    </w:p>
    <w:p w:rsidR="00A81861" w:rsidRPr="002A4218" w:rsidRDefault="00A81861" w:rsidP="00A81861">
      <w:pPr>
        <w:jc w:val="both"/>
      </w:pPr>
    </w:p>
    <w:p w:rsidR="00A81861" w:rsidRPr="002A4218" w:rsidRDefault="00A81861" w:rsidP="00A81861">
      <w:pPr>
        <w:rPr>
          <w:b/>
          <w:bCs/>
        </w:rPr>
      </w:pPr>
    </w:p>
    <w:p w:rsidR="00A81861" w:rsidRPr="002A4218" w:rsidRDefault="00A81861" w:rsidP="00A81861">
      <w:pPr>
        <w:rPr>
          <w:bCs/>
        </w:rPr>
      </w:pPr>
      <w:r w:rsidRPr="002A4218">
        <w:rPr>
          <w:bCs/>
        </w:rPr>
        <w:br w:type="page"/>
      </w:r>
    </w:p>
    <w:p w:rsidR="00A81861" w:rsidRPr="002A4218" w:rsidRDefault="00A81861" w:rsidP="00A81861">
      <w:pPr>
        <w:jc w:val="center"/>
        <w:rPr>
          <w:b/>
          <w:bCs/>
        </w:rPr>
      </w:pPr>
      <w:r w:rsidRPr="002A4218">
        <w:rPr>
          <w:b/>
          <w:bCs/>
        </w:rPr>
        <w:lastRenderedPageBreak/>
        <w:t>Ek-1. Maket Atölyesi İş Akış Süreci</w:t>
      </w:r>
    </w:p>
    <w:p w:rsidR="00A81861" w:rsidRPr="002A4218" w:rsidRDefault="00A81861" w:rsidP="00A81861">
      <w:pPr>
        <w:jc w:val="center"/>
        <w:rPr>
          <w:b/>
          <w:bCs/>
        </w:rPr>
      </w:pPr>
      <w:r w:rsidRPr="002A4218">
        <w:rPr>
          <w:noProof/>
        </w:rPr>
        <w:drawing>
          <wp:inline distT="0" distB="0" distL="0" distR="0" wp14:anchorId="337BB928" wp14:editId="2C7AFC96">
            <wp:extent cx="5760720" cy="7749540"/>
            <wp:effectExtent l="19050" t="19050" r="11430" b="2286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7749540"/>
                    </a:xfrm>
                    <a:prstGeom prst="rect">
                      <a:avLst/>
                    </a:prstGeom>
                    <a:noFill/>
                    <a:ln>
                      <a:solidFill>
                        <a:schemeClr val="tx1"/>
                      </a:solidFill>
                    </a:ln>
                  </pic:spPr>
                </pic:pic>
              </a:graphicData>
            </a:graphic>
          </wp:inline>
        </w:drawing>
      </w:r>
    </w:p>
    <w:p w:rsidR="00A81861" w:rsidRPr="002A4218" w:rsidRDefault="00A81861" w:rsidP="00A81861">
      <w:pPr>
        <w:ind w:left="-284" w:right="-142" w:firstLine="142"/>
      </w:pPr>
      <w:r w:rsidRPr="002A4218">
        <w:t xml:space="preserve"> </w:t>
      </w:r>
    </w:p>
    <w:p w:rsidR="00A81861" w:rsidRPr="002A4218" w:rsidRDefault="00A81861" w:rsidP="00A81861">
      <w:pPr>
        <w:jc w:val="center"/>
        <w:rPr>
          <w:b/>
          <w:bCs/>
        </w:rPr>
      </w:pPr>
      <w:r w:rsidRPr="002A4218">
        <w:rPr>
          <w:b/>
          <w:bCs/>
        </w:rPr>
        <w:br w:type="page"/>
      </w:r>
      <w:r w:rsidRPr="002A4218">
        <w:rPr>
          <w:b/>
          <w:bCs/>
        </w:rPr>
        <w:lastRenderedPageBreak/>
        <w:t>Ek-2. Maket Atölyesi’ndeki Teknik Donanımı Kullanım Talep Formu</w:t>
      </w:r>
    </w:p>
    <w:p w:rsidR="00A81861" w:rsidRPr="002A4218" w:rsidRDefault="00A81861" w:rsidP="00A81861">
      <w:pPr>
        <w:jc w:val="center"/>
        <w:rPr>
          <w:b/>
          <w:bCs/>
        </w:rPr>
      </w:pPr>
    </w:p>
    <w:tbl>
      <w:tblPr>
        <w:tblStyle w:val="TabloKlavuzu"/>
        <w:tblW w:w="0" w:type="auto"/>
        <w:tblLook w:val="04A0" w:firstRow="1" w:lastRow="0" w:firstColumn="1" w:lastColumn="0" w:noHBand="0" w:noVBand="1"/>
      </w:tblPr>
      <w:tblGrid>
        <w:gridCol w:w="4455"/>
        <w:gridCol w:w="2097"/>
        <w:gridCol w:w="2367"/>
      </w:tblGrid>
      <w:tr w:rsidR="00A81861" w:rsidRPr="002A4218" w:rsidTr="00C05DC9">
        <w:trPr>
          <w:trHeight w:val="716"/>
        </w:trPr>
        <w:tc>
          <w:tcPr>
            <w:tcW w:w="4531" w:type="dxa"/>
            <w:vAlign w:val="center"/>
          </w:tcPr>
          <w:p w:rsidR="00A81861" w:rsidRPr="002A4218" w:rsidRDefault="00A81861" w:rsidP="00343337">
            <w:pPr>
              <w:jc w:val="both"/>
            </w:pPr>
            <w:r w:rsidRPr="002A4218">
              <w:t>Maket Atölyesi hangi ders kapsamında kullanılacaktır?</w:t>
            </w:r>
          </w:p>
        </w:tc>
        <w:tc>
          <w:tcPr>
            <w:tcW w:w="4531" w:type="dxa"/>
            <w:gridSpan w:val="2"/>
            <w:vAlign w:val="center"/>
          </w:tcPr>
          <w:p w:rsidR="00A81861" w:rsidRPr="002A4218" w:rsidRDefault="00A81861" w:rsidP="00343337">
            <w:pPr>
              <w:jc w:val="both"/>
              <w:rPr>
                <w:b/>
                <w:bCs/>
              </w:rPr>
            </w:pPr>
          </w:p>
        </w:tc>
      </w:tr>
      <w:tr w:rsidR="00A81861" w:rsidRPr="002A4218" w:rsidTr="00C05DC9">
        <w:trPr>
          <w:trHeight w:val="696"/>
        </w:trPr>
        <w:tc>
          <w:tcPr>
            <w:tcW w:w="4531" w:type="dxa"/>
            <w:vAlign w:val="center"/>
          </w:tcPr>
          <w:p w:rsidR="00A81861" w:rsidRPr="002A4218" w:rsidRDefault="00A81861" w:rsidP="00343337">
            <w:pPr>
              <w:jc w:val="both"/>
            </w:pPr>
            <w:r w:rsidRPr="002A4218">
              <w:t>Hangi teknik donanım(</w:t>
            </w:r>
            <w:proofErr w:type="spellStart"/>
            <w:r w:rsidRPr="002A4218">
              <w:t>lar</w:t>
            </w:r>
            <w:proofErr w:type="spellEnd"/>
            <w:r w:rsidRPr="002A4218">
              <w:t>) kullanılacaktır?</w:t>
            </w:r>
          </w:p>
        </w:tc>
        <w:tc>
          <w:tcPr>
            <w:tcW w:w="4531" w:type="dxa"/>
            <w:gridSpan w:val="2"/>
            <w:vAlign w:val="center"/>
          </w:tcPr>
          <w:p w:rsidR="00A81861" w:rsidRPr="002A4218" w:rsidRDefault="00A81861" w:rsidP="00343337">
            <w:pPr>
              <w:jc w:val="both"/>
              <w:rPr>
                <w:b/>
                <w:bCs/>
              </w:rPr>
            </w:pPr>
          </w:p>
        </w:tc>
      </w:tr>
      <w:tr w:rsidR="00A81861" w:rsidRPr="002A4218" w:rsidTr="00C05DC9">
        <w:trPr>
          <w:trHeight w:val="272"/>
        </w:trPr>
        <w:tc>
          <w:tcPr>
            <w:tcW w:w="4531" w:type="dxa"/>
            <w:vAlign w:val="center"/>
          </w:tcPr>
          <w:p w:rsidR="00A81861" w:rsidRPr="002A4218" w:rsidRDefault="00A81861" w:rsidP="00343337">
            <w:pPr>
              <w:jc w:val="both"/>
            </w:pPr>
            <w:r w:rsidRPr="002A4218">
              <w:t>Ders Yürütücüsü Öğretim Elemanı Adı Soyadı</w:t>
            </w:r>
          </w:p>
        </w:tc>
        <w:tc>
          <w:tcPr>
            <w:tcW w:w="2125" w:type="dxa"/>
            <w:vAlign w:val="center"/>
          </w:tcPr>
          <w:p w:rsidR="00A81861" w:rsidRPr="002A4218" w:rsidRDefault="00A81861" w:rsidP="00C05DC9">
            <w:pPr>
              <w:jc w:val="center"/>
            </w:pPr>
            <w:r w:rsidRPr="002A4218">
              <w:t>Tarih</w:t>
            </w:r>
          </w:p>
        </w:tc>
        <w:tc>
          <w:tcPr>
            <w:tcW w:w="2406" w:type="dxa"/>
            <w:vAlign w:val="center"/>
          </w:tcPr>
          <w:p w:rsidR="00A81861" w:rsidRPr="002A4218" w:rsidRDefault="00A81861" w:rsidP="00C05DC9">
            <w:pPr>
              <w:jc w:val="center"/>
            </w:pPr>
            <w:r w:rsidRPr="002A4218">
              <w:t>Onayı</w:t>
            </w:r>
          </w:p>
        </w:tc>
      </w:tr>
      <w:tr w:rsidR="00A81861" w:rsidRPr="002A4218" w:rsidTr="00C05DC9">
        <w:trPr>
          <w:trHeight w:val="839"/>
        </w:trPr>
        <w:tc>
          <w:tcPr>
            <w:tcW w:w="4531" w:type="dxa"/>
            <w:vAlign w:val="center"/>
          </w:tcPr>
          <w:p w:rsidR="00A81861" w:rsidRPr="002A4218" w:rsidRDefault="00A81861" w:rsidP="00343337">
            <w:pPr>
              <w:jc w:val="both"/>
            </w:pPr>
          </w:p>
        </w:tc>
        <w:tc>
          <w:tcPr>
            <w:tcW w:w="2125" w:type="dxa"/>
            <w:vAlign w:val="center"/>
          </w:tcPr>
          <w:p w:rsidR="00A81861" w:rsidRPr="002A4218" w:rsidRDefault="00A81861" w:rsidP="00343337">
            <w:pPr>
              <w:jc w:val="both"/>
            </w:pPr>
          </w:p>
        </w:tc>
        <w:tc>
          <w:tcPr>
            <w:tcW w:w="2406" w:type="dxa"/>
            <w:vAlign w:val="center"/>
          </w:tcPr>
          <w:p w:rsidR="00A81861" w:rsidRPr="002A4218" w:rsidRDefault="00A81861" w:rsidP="00343337">
            <w:pPr>
              <w:jc w:val="both"/>
            </w:pPr>
          </w:p>
        </w:tc>
      </w:tr>
      <w:tr w:rsidR="00A81861" w:rsidRPr="002A4218" w:rsidTr="00C05DC9">
        <w:trPr>
          <w:trHeight w:val="274"/>
        </w:trPr>
        <w:tc>
          <w:tcPr>
            <w:tcW w:w="4531" w:type="dxa"/>
            <w:vAlign w:val="center"/>
          </w:tcPr>
          <w:p w:rsidR="00A81861" w:rsidRPr="002A4218" w:rsidRDefault="00A81861" w:rsidP="00343337">
            <w:pPr>
              <w:jc w:val="both"/>
            </w:pPr>
            <w:r w:rsidRPr="002A4218">
              <w:t>Öğrenci/Kullanıcı Adı Soyadı</w:t>
            </w:r>
          </w:p>
        </w:tc>
        <w:tc>
          <w:tcPr>
            <w:tcW w:w="2125" w:type="dxa"/>
            <w:vAlign w:val="center"/>
          </w:tcPr>
          <w:p w:rsidR="00A81861" w:rsidRPr="002A4218" w:rsidRDefault="00A81861" w:rsidP="00C05DC9">
            <w:pPr>
              <w:jc w:val="center"/>
            </w:pPr>
            <w:r w:rsidRPr="002A4218">
              <w:t>Numarası</w:t>
            </w:r>
          </w:p>
        </w:tc>
        <w:tc>
          <w:tcPr>
            <w:tcW w:w="2406" w:type="dxa"/>
            <w:vAlign w:val="center"/>
          </w:tcPr>
          <w:p w:rsidR="00A81861" w:rsidRPr="002A4218" w:rsidRDefault="00A81861" w:rsidP="00C05DC9">
            <w:pPr>
              <w:jc w:val="center"/>
            </w:pPr>
            <w:r w:rsidRPr="002A4218">
              <w:t>İmzası</w:t>
            </w:r>
          </w:p>
        </w:tc>
      </w:tr>
      <w:tr w:rsidR="00A81861" w:rsidRPr="002A4218" w:rsidTr="00C05DC9">
        <w:trPr>
          <w:trHeight w:val="704"/>
        </w:trPr>
        <w:tc>
          <w:tcPr>
            <w:tcW w:w="4531" w:type="dxa"/>
            <w:vAlign w:val="center"/>
          </w:tcPr>
          <w:p w:rsidR="00A81861" w:rsidRPr="002A4218" w:rsidRDefault="00A81861" w:rsidP="00343337">
            <w:pPr>
              <w:jc w:val="both"/>
            </w:pPr>
          </w:p>
        </w:tc>
        <w:tc>
          <w:tcPr>
            <w:tcW w:w="2125" w:type="dxa"/>
            <w:vAlign w:val="center"/>
          </w:tcPr>
          <w:p w:rsidR="00A81861" w:rsidRPr="002A4218" w:rsidRDefault="00A81861" w:rsidP="00343337">
            <w:pPr>
              <w:jc w:val="both"/>
            </w:pPr>
          </w:p>
        </w:tc>
        <w:tc>
          <w:tcPr>
            <w:tcW w:w="2406" w:type="dxa"/>
            <w:vAlign w:val="center"/>
          </w:tcPr>
          <w:p w:rsidR="00A81861" w:rsidRPr="002A4218" w:rsidRDefault="00A81861" w:rsidP="00343337">
            <w:pPr>
              <w:jc w:val="both"/>
            </w:pPr>
          </w:p>
        </w:tc>
      </w:tr>
      <w:tr w:rsidR="00A81861" w:rsidRPr="002A4218" w:rsidTr="00C05DC9">
        <w:trPr>
          <w:trHeight w:val="276"/>
        </w:trPr>
        <w:tc>
          <w:tcPr>
            <w:tcW w:w="4531" w:type="dxa"/>
            <w:vAlign w:val="center"/>
          </w:tcPr>
          <w:p w:rsidR="00A81861" w:rsidRPr="002A4218" w:rsidRDefault="00A81861" w:rsidP="00343337">
            <w:pPr>
              <w:jc w:val="both"/>
            </w:pPr>
            <w:r w:rsidRPr="002A4218">
              <w:t>Öğrenci/Kullanıcı E-posta Adresi</w:t>
            </w:r>
          </w:p>
        </w:tc>
        <w:tc>
          <w:tcPr>
            <w:tcW w:w="4531" w:type="dxa"/>
            <w:gridSpan w:val="2"/>
            <w:vAlign w:val="center"/>
          </w:tcPr>
          <w:p w:rsidR="00A81861" w:rsidRPr="002A4218" w:rsidRDefault="00A81861" w:rsidP="00343337">
            <w:pPr>
              <w:jc w:val="both"/>
            </w:pPr>
            <w:r w:rsidRPr="002A4218">
              <w:t>Öğrenci/Kullanıcı Telefon Numarası</w:t>
            </w:r>
          </w:p>
        </w:tc>
      </w:tr>
      <w:tr w:rsidR="00A81861" w:rsidRPr="002A4218" w:rsidTr="00C05DC9">
        <w:trPr>
          <w:trHeight w:val="692"/>
        </w:trPr>
        <w:tc>
          <w:tcPr>
            <w:tcW w:w="4531" w:type="dxa"/>
            <w:vAlign w:val="center"/>
          </w:tcPr>
          <w:p w:rsidR="00A81861" w:rsidRPr="002A4218" w:rsidRDefault="00A81861" w:rsidP="00343337">
            <w:pPr>
              <w:jc w:val="both"/>
            </w:pPr>
          </w:p>
        </w:tc>
        <w:tc>
          <w:tcPr>
            <w:tcW w:w="4531" w:type="dxa"/>
            <w:gridSpan w:val="2"/>
            <w:vAlign w:val="center"/>
          </w:tcPr>
          <w:p w:rsidR="00A81861" w:rsidRPr="002A4218" w:rsidRDefault="00A81861" w:rsidP="00343337">
            <w:pPr>
              <w:jc w:val="both"/>
            </w:pPr>
          </w:p>
        </w:tc>
      </w:tr>
      <w:tr w:rsidR="00A81861" w:rsidRPr="002A4218" w:rsidTr="00C05DC9">
        <w:trPr>
          <w:trHeight w:val="274"/>
        </w:trPr>
        <w:tc>
          <w:tcPr>
            <w:tcW w:w="4531" w:type="dxa"/>
            <w:vAlign w:val="center"/>
          </w:tcPr>
          <w:p w:rsidR="00A81861" w:rsidRPr="002A4218" w:rsidRDefault="00A81861" w:rsidP="00343337">
            <w:pPr>
              <w:jc w:val="both"/>
            </w:pPr>
            <w:r w:rsidRPr="002A4218">
              <w:t>Maket Atölyesi Teknik Personel Randevu Onayı</w:t>
            </w:r>
          </w:p>
        </w:tc>
        <w:tc>
          <w:tcPr>
            <w:tcW w:w="2125" w:type="dxa"/>
            <w:vAlign w:val="center"/>
          </w:tcPr>
          <w:p w:rsidR="00A81861" w:rsidRPr="002A4218" w:rsidRDefault="00A81861" w:rsidP="00C05DC9">
            <w:pPr>
              <w:jc w:val="center"/>
            </w:pPr>
            <w:r w:rsidRPr="002A4218">
              <w:t>Randevu Tarihi</w:t>
            </w:r>
          </w:p>
        </w:tc>
        <w:tc>
          <w:tcPr>
            <w:tcW w:w="2406" w:type="dxa"/>
            <w:vAlign w:val="center"/>
          </w:tcPr>
          <w:p w:rsidR="00A81861" w:rsidRPr="002A4218" w:rsidRDefault="00A81861" w:rsidP="00C05DC9">
            <w:pPr>
              <w:jc w:val="center"/>
            </w:pPr>
            <w:r w:rsidRPr="002A4218">
              <w:t>Randevu Süresi</w:t>
            </w:r>
          </w:p>
        </w:tc>
      </w:tr>
      <w:tr w:rsidR="00A81861" w:rsidRPr="002A4218" w:rsidTr="00C05DC9">
        <w:trPr>
          <w:trHeight w:val="695"/>
        </w:trPr>
        <w:tc>
          <w:tcPr>
            <w:tcW w:w="4531" w:type="dxa"/>
            <w:vAlign w:val="center"/>
          </w:tcPr>
          <w:p w:rsidR="00A81861" w:rsidRPr="002A4218" w:rsidRDefault="00A81861" w:rsidP="00343337">
            <w:pPr>
              <w:jc w:val="both"/>
            </w:pPr>
          </w:p>
        </w:tc>
        <w:tc>
          <w:tcPr>
            <w:tcW w:w="2125" w:type="dxa"/>
            <w:vAlign w:val="center"/>
          </w:tcPr>
          <w:p w:rsidR="00A81861" w:rsidRPr="002A4218" w:rsidRDefault="00A81861" w:rsidP="00343337">
            <w:pPr>
              <w:jc w:val="both"/>
            </w:pPr>
          </w:p>
        </w:tc>
        <w:tc>
          <w:tcPr>
            <w:tcW w:w="2406" w:type="dxa"/>
            <w:vAlign w:val="center"/>
          </w:tcPr>
          <w:p w:rsidR="00A81861" w:rsidRPr="002A4218" w:rsidRDefault="00A81861" w:rsidP="00343337">
            <w:pPr>
              <w:jc w:val="both"/>
            </w:pPr>
          </w:p>
        </w:tc>
      </w:tr>
      <w:tr w:rsidR="00A81861" w:rsidRPr="002A4218" w:rsidTr="00C05DC9">
        <w:trPr>
          <w:trHeight w:val="569"/>
        </w:trPr>
        <w:tc>
          <w:tcPr>
            <w:tcW w:w="9062" w:type="dxa"/>
            <w:gridSpan w:val="3"/>
            <w:vAlign w:val="center"/>
          </w:tcPr>
          <w:p w:rsidR="00A81861" w:rsidRPr="002A4218" w:rsidRDefault="00A81861" w:rsidP="00343337">
            <w:pPr>
              <w:jc w:val="both"/>
            </w:pPr>
            <w:r w:rsidRPr="002A4218">
              <w:t>Kullanılacak Malzeme</w:t>
            </w:r>
          </w:p>
          <w:p w:rsidR="00A81861" w:rsidRPr="002A4218" w:rsidRDefault="00A81861" w:rsidP="00343337">
            <w:pPr>
              <w:jc w:val="both"/>
            </w:pPr>
            <w:r w:rsidRPr="002A4218">
              <w:t>*Malzeme kullanıcı tarafından sağlanacaktır.</w:t>
            </w:r>
          </w:p>
        </w:tc>
      </w:tr>
      <w:tr w:rsidR="00A81861" w:rsidRPr="002A4218" w:rsidTr="00C05DC9">
        <w:trPr>
          <w:trHeight w:val="269"/>
        </w:trPr>
        <w:tc>
          <w:tcPr>
            <w:tcW w:w="4531" w:type="dxa"/>
            <w:vAlign w:val="center"/>
          </w:tcPr>
          <w:p w:rsidR="00A81861" w:rsidRPr="002A4218" w:rsidRDefault="00A81861" w:rsidP="00343337">
            <w:pPr>
              <w:jc w:val="both"/>
            </w:pPr>
            <w:r w:rsidRPr="002A4218">
              <w:t>Maket Atölyesi Teknik Personel İşlem Onayı</w:t>
            </w:r>
          </w:p>
        </w:tc>
        <w:tc>
          <w:tcPr>
            <w:tcW w:w="2125" w:type="dxa"/>
            <w:vAlign w:val="center"/>
          </w:tcPr>
          <w:p w:rsidR="00A81861" w:rsidRPr="002A4218" w:rsidRDefault="00A81861" w:rsidP="00C05DC9">
            <w:pPr>
              <w:jc w:val="center"/>
            </w:pPr>
            <w:r w:rsidRPr="002A4218">
              <w:t>İşlem Tarihi</w:t>
            </w:r>
          </w:p>
        </w:tc>
        <w:tc>
          <w:tcPr>
            <w:tcW w:w="2406" w:type="dxa"/>
            <w:vAlign w:val="center"/>
          </w:tcPr>
          <w:p w:rsidR="00A81861" w:rsidRPr="002A4218" w:rsidRDefault="00A81861" w:rsidP="00C05DC9">
            <w:pPr>
              <w:jc w:val="center"/>
            </w:pPr>
            <w:r w:rsidRPr="002A4218">
              <w:t>İşlem Süresi</w:t>
            </w:r>
          </w:p>
        </w:tc>
      </w:tr>
      <w:tr w:rsidR="00A81861" w:rsidRPr="002A4218" w:rsidTr="00343337">
        <w:trPr>
          <w:trHeight w:val="705"/>
        </w:trPr>
        <w:tc>
          <w:tcPr>
            <w:tcW w:w="4531" w:type="dxa"/>
          </w:tcPr>
          <w:p w:rsidR="00A81861" w:rsidRPr="002A4218" w:rsidRDefault="00A81861" w:rsidP="00343337">
            <w:pPr>
              <w:jc w:val="both"/>
            </w:pPr>
          </w:p>
        </w:tc>
        <w:tc>
          <w:tcPr>
            <w:tcW w:w="2125" w:type="dxa"/>
          </w:tcPr>
          <w:p w:rsidR="00A81861" w:rsidRPr="002A4218" w:rsidRDefault="00A81861" w:rsidP="00343337">
            <w:pPr>
              <w:jc w:val="both"/>
            </w:pPr>
          </w:p>
        </w:tc>
        <w:tc>
          <w:tcPr>
            <w:tcW w:w="2406" w:type="dxa"/>
          </w:tcPr>
          <w:p w:rsidR="00A81861" w:rsidRPr="002A4218" w:rsidRDefault="00A81861" w:rsidP="00343337">
            <w:pPr>
              <w:jc w:val="both"/>
            </w:pPr>
          </w:p>
        </w:tc>
      </w:tr>
      <w:tr w:rsidR="00A81861" w:rsidRPr="002A4218" w:rsidTr="00343337">
        <w:trPr>
          <w:trHeight w:val="1136"/>
        </w:trPr>
        <w:tc>
          <w:tcPr>
            <w:tcW w:w="4531" w:type="dxa"/>
          </w:tcPr>
          <w:p w:rsidR="00A81861" w:rsidRPr="002A4218" w:rsidRDefault="00A81861" w:rsidP="00343337">
            <w:r w:rsidRPr="002A4218">
              <w:t>Notlar:</w:t>
            </w:r>
          </w:p>
        </w:tc>
        <w:tc>
          <w:tcPr>
            <w:tcW w:w="4531" w:type="dxa"/>
            <w:gridSpan w:val="2"/>
          </w:tcPr>
          <w:p w:rsidR="00A81861" w:rsidRPr="002A4218" w:rsidRDefault="00A81861" w:rsidP="00343337">
            <w:pPr>
              <w:jc w:val="center"/>
            </w:pPr>
            <w:r w:rsidRPr="002A4218">
              <w:t>DEKANLIK ONAYI</w:t>
            </w:r>
          </w:p>
        </w:tc>
      </w:tr>
    </w:tbl>
    <w:p w:rsidR="00A81861" w:rsidRPr="002A4218" w:rsidRDefault="00A81861" w:rsidP="00A81861">
      <w:pPr>
        <w:jc w:val="both"/>
        <w:rPr>
          <w:b/>
          <w:bCs/>
        </w:rPr>
      </w:pPr>
    </w:p>
    <w:p w:rsidR="00A81861" w:rsidRPr="002A4218" w:rsidRDefault="00A81861" w:rsidP="00A81861">
      <w:pPr>
        <w:rPr>
          <w:b/>
          <w:bCs/>
        </w:rPr>
      </w:pPr>
    </w:p>
    <w:p w:rsidR="00A81861" w:rsidRPr="002A4218" w:rsidRDefault="00A81861" w:rsidP="00A81861">
      <w:pPr>
        <w:tabs>
          <w:tab w:val="left" w:pos="3578"/>
        </w:tabs>
      </w:pPr>
    </w:p>
    <w:p w:rsidR="00714E51" w:rsidRPr="00CB3CFF" w:rsidRDefault="00714E51" w:rsidP="00714E51">
      <w:pPr>
        <w:autoSpaceDE w:val="0"/>
        <w:autoSpaceDN w:val="0"/>
        <w:adjustRightInd w:val="0"/>
        <w:rPr>
          <w:b/>
          <w:bCs/>
        </w:rPr>
      </w:pPr>
    </w:p>
    <w:sectPr w:rsidR="00714E51" w:rsidRPr="00CB3CFF" w:rsidSect="00BC7BA4">
      <w:headerReference w:type="default" r:id="rId8"/>
      <w:footerReference w:type="default" r:id="rId9"/>
      <w:pgSz w:w="11906" w:h="16838"/>
      <w:pgMar w:top="1276" w:right="1417" w:bottom="1276" w:left="1560"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E3F" w:rsidRDefault="00E01E3F" w:rsidP="001B1D5F">
      <w:r>
        <w:separator/>
      </w:r>
    </w:p>
  </w:endnote>
  <w:endnote w:type="continuationSeparator" w:id="0">
    <w:p w:rsidR="00E01E3F" w:rsidRDefault="00E01E3F" w:rsidP="001B1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CA1" w:rsidRDefault="00432CA1">
    <w:pPr>
      <w:pStyle w:val="AltBilgi"/>
    </w:pPr>
  </w:p>
  <w:tbl>
    <w:tblPr>
      <w:tblStyle w:val="TabloKlavuzu"/>
      <w:tblW w:w="10338" w:type="dxa"/>
      <w:tblInd w:w="-71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3449"/>
      <w:gridCol w:w="3449"/>
      <w:gridCol w:w="3440"/>
    </w:tblGrid>
    <w:tr w:rsidR="003D5FF3" w:rsidRPr="00655D9D" w:rsidTr="00714E51">
      <w:trPr>
        <w:trHeight w:val="567"/>
      </w:trPr>
      <w:tc>
        <w:tcPr>
          <w:tcW w:w="3449" w:type="dxa"/>
          <w:vAlign w:val="bottom"/>
        </w:tcPr>
        <w:p w:rsidR="003D5FF3" w:rsidRPr="00655D9D" w:rsidRDefault="003D5FF3" w:rsidP="003D5FF3">
          <w:pPr>
            <w:pStyle w:val="Altbilgi0"/>
            <w:jc w:val="center"/>
            <w:rPr>
              <w:sz w:val="22"/>
              <w:lang w:val="tr-TR"/>
            </w:rPr>
          </w:pPr>
          <w:r>
            <w:rPr>
              <w:sz w:val="22"/>
              <w:lang w:val="tr-TR"/>
            </w:rPr>
            <w:t>Hazırlayan</w:t>
          </w:r>
        </w:p>
      </w:tc>
      <w:tc>
        <w:tcPr>
          <w:tcW w:w="3449" w:type="dxa"/>
          <w:vAlign w:val="bottom"/>
        </w:tcPr>
        <w:p w:rsidR="003D5FF3" w:rsidRPr="00655D9D" w:rsidRDefault="003D5FF3" w:rsidP="003D5FF3">
          <w:pPr>
            <w:pStyle w:val="Altbilgi0"/>
            <w:jc w:val="center"/>
            <w:rPr>
              <w:sz w:val="22"/>
              <w:lang w:val="tr-TR"/>
            </w:rPr>
          </w:pPr>
          <w:r>
            <w:rPr>
              <w:sz w:val="22"/>
              <w:lang w:val="tr-TR"/>
            </w:rPr>
            <w:t>Sistem Onayı</w:t>
          </w:r>
        </w:p>
      </w:tc>
      <w:tc>
        <w:tcPr>
          <w:tcW w:w="3440" w:type="dxa"/>
          <w:vAlign w:val="bottom"/>
        </w:tcPr>
        <w:p w:rsidR="003D5FF3" w:rsidRPr="00655D9D" w:rsidRDefault="003D5FF3" w:rsidP="003D5FF3">
          <w:pPr>
            <w:pStyle w:val="Altbilgi0"/>
            <w:jc w:val="center"/>
            <w:rPr>
              <w:sz w:val="22"/>
              <w:lang w:val="tr-TR"/>
            </w:rPr>
          </w:pPr>
          <w:r>
            <w:rPr>
              <w:sz w:val="22"/>
              <w:lang w:val="tr-TR"/>
            </w:rPr>
            <w:t>Yürürlük Onayı</w:t>
          </w:r>
        </w:p>
      </w:tc>
    </w:tr>
    <w:tr w:rsidR="003D5FF3" w:rsidRPr="00655D9D" w:rsidTr="00714E51">
      <w:trPr>
        <w:trHeight w:val="567"/>
      </w:trPr>
      <w:tc>
        <w:tcPr>
          <w:tcW w:w="3449" w:type="dxa"/>
        </w:tcPr>
        <w:p w:rsidR="003D5FF3" w:rsidRPr="00655D9D" w:rsidRDefault="003D5FF3" w:rsidP="003D5FF3">
          <w:pPr>
            <w:pStyle w:val="Altbilgi0"/>
            <w:jc w:val="center"/>
            <w:rPr>
              <w:sz w:val="22"/>
            </w:rPr>
          </w:pPr>
          <w:r>
            <w:rPr>
              <w:sz w:val="22"/>
              <w:lang w:val="tr-TR"/>
            </w:rPr>
            <w:t>Nurcan ATEŞ</w:t>
          </w:r>
        </w:p>
      </w:tc>
      <w:tc>
        <w:tcPr>
          <w:tcW w:w="3449" w:type="dxa"/>
        </w:tcPr>
        <w:p w:rsidR="003D5FF3" w:rsidRPr="00655D9D" w:rsidRDefault="003D5FF3" w:rsidP="003D5FF3">
          <w:pPr>
            <w:pStyle w:val="Altbilgi0"/>
            <w:jc w:val="center"/>
            <w:rPr>
              <w:sz w:val="22"/>
            </w:rPr>
          </w:pPr>
          <w:r>
            <w:rPr>
              <w:sz w:val="22"/>
              <w:lang w:val="tr-TR"/>
            </w:rPr>
            <w:t>Dr. Öğr. Üyesi Ali MÜLAYİM</w:t>
          </w:r>
        </w:p>
      </w:tc>
      <w:tc>
        <w:tcPr>
          <w:tcW w:w="3440" w:type="dxa"/>
        </w:tcPr>
        <w:p w:rsidR="003D5FF3" w:rsidRPr="00655D9D" w:rsidRDefault="003D5FF3" w:rsidP="003D5FF3">
          <w:pPr>
            <w:pStyle w:val="Altbilgi0"/>
            <w:jc w:val="center"/>
            <w:rPr>
              <w:sz w:val="22"/>
            </w:rPr>
          </w:pPr>
          <w:r>
            <w:rPr>
              <w:sz w:val="22"/>
              <w:lang w:val="tr-TR"/>
            </w:rPr>
            <w:t>Prof. Dr. Bülent ŞENGÖRÜR</w:t>
          </w:r>
        </w:p>
      </w:tc>
    </w:tr>
  </w:tbl>
  <w:p w:rsidR="00D92248" w:rsidRDefault="00D9224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E3F" w:rsidRDefault="00E01E3F" w:rsidP="001B1D5F">
      <w:r>
        <w:separator/>
      </w:r>
    </w:p>
  </w:footnote>
  <w:footnote w:type="continuationSeparator" w:id="0">
    <w:p w:rsidR="00E01E3F" w:rsidRDefault="00E01E3F" w:rsidP="001B1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3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A0" w:firstRow="1" w:lastRow="0" w:firstColumn="1" w:lastColumn="0" w:noHBand="0" w:noVBand="0"/>
    </w:tblPr>
    <w:tblGrid>
      <w:gridCol w:w="1701"/>
      <w:gridCol w:w="5175"/>
      <w:gridCol w:w="1665"/>
      <w:gridCol w:w="1594"/>
    </w:tblGrid>
    <w:tr w:rsidR="00432CA1" w:rsidRPr="00550B85" w:rsidTr="003D5FF3">
      <w:trPr>
        <w:trHeight w:hRule="exact" w:val="312"/>
        <w:jc w:val="center"/>
      </w:trPr>
      <w:tc>
        <w:tcPr>
          <w:tcW w:w="1701" w:type="dxa"/>
          <w:vMerge w:val="restart"/>
          <w:vAlign w:val="center"/>
          <w:hideMark/>
        </w:tcPr>
        <w:p w:rsidR="00432CA1" w:rsidRPr="00AD466C" w:rsidRDefault="00432CA1" w:rsidP="00AE107C">
          <w:pPr>
            <w:pStyle w:val="stBilgi"/>
            <w:spacing w:line="256" w:lineRule="auto"/>
            <w:jc w:val="center"/>
            <w:rPr>
              <w:rFonts w:ascii="Cambria" w:hAnsi="Cambria" w:cs="Arial"/>
            </w:rPr>
          </w:pPr>
          <w:r>
            <w:rPr>
              <w:rFonts w:ascii="Cambria" w:hAnsi="Cambria" w:cs="Arial"/>
              <w:noProof/>
            </w:rPr>
            <w:drawing>
              <wp:inline distT="0" distB="0" distL="0" distR="0" wp14:anchorId="1F2CEB81" wp14:editId="19538730">
                <wp:extent cx="895350" cy="922268"/>
                <wp:effectExtent l="0" t="0" r="0" b="0"/>
                <wp:docPr id="5" name="Resim 5" descr="Açıklama: Açıklama: 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Untitled-1"/>
                        <pic:cNvPicPr>
                          <a:picLocks noChangeAspect="1" noChangeArrowheads="1"/>
                        </pic:cNvPicPr>
                      </pic:nvPicPr>
                      <pic:blipFill>
                        <a:blip r:embed="rId1">
                          <a:extLst>
                            <a:ext uri="{28A0092B-C50C-407E-A947-70E740481C1C}">
                              <a14:useLocalDpi xmlns:a14="http://schemas.microsoft.com/office/drawing/2010/main" val="0"/>
                            </a:ext>
                          </a:extLst>
                        </a:blip>
                        <a:srcRect l="9917" t="8177" r="5338"/>
                        <a:stretch>
                          <a:fillRect/>
                        </a:stretch>
                      </pic:blipFill>
                      <pic:spPr bwMode="auto">
                        <a:xfrm>
                          <a:off x="0" y="0"/>
                          <a:ext cx="895832" cy="922764"/>
                        </a:xfrm>
                        <a:prstGeom prst="rect">
                          <a:avLst/>
                        </a:prstGeom>
                        <a:noFill/>
                        <a:ln>
                          <a:noFill/>
                        </a:ln>
                      </pic:spPr>
                    </pic:pic>
                  </a:graphicData>
                </a:graphic>
              </wp:inline>
            </w:drawing>
          </w:r>
        </w:p>
      </w:tc>
      <w:tc>
        <w:tcPr>
          <w:tcW w:w="5175" w:type="dxa"/>
          <w:vMerge w:val="restart"/>
          <w:vAlign w:val="center"/>
        </w:tcPr>
        <w:p w:rsidR="00432CA1" w:rsidRPr="00550B85" w:rsidRDefault="00432CA1" w:rsidP="00AE107C">
          <w:pPr>
            <w:pStyle w:val="AralkYok"/>
            <w:jc w:val="center"/>
            <w:rPr>
              <w:rFonts w:ascii="Times New Roman" w:hAnsi="Times New Roman"/>
              <w:b/>
            </w:rPr>
          </w:pPr>
          <w:r w:rsidRPr="00550B85">
            <w:rPr>
              <w:rFonts w:ascii="Times New Roman" w:hAnsi="Times New Roman"/>
              <w:b/>
            </w:rPr>
            <w:t>T.C</w:t>
          </w:r>
        </w:p>
        <w:p w:rsidR="00432CA1" w:rsidRPr="00550B85" w:rsidRDefault="00432CA1" w:rsidP="00AE107C">
          <w:pPr>
            <w:pStyle w:val="AralkYok"/>
            <w:jc w:val="center"/>
            <w:rPr>
              <w:rFonts w:ascii="Times New Roman" w:hAnsi="Times New Roman"/>
              <w:b/>
            </w:rPr>
          </w:pPr>
          <w:r w:rsidRPr="00550B85">
            <w:rPr>
              <w:rFonts w:ascii="Times New Roman" w:hAnsi="Times New Roman"/>
              <w:b/>
            </w:rPr>
            <w:t>KIRKLARELİ ÜNİVERSİTESİ</w:t>
          </w:r>
        </w:p>
        <w:p w:rsidR="00432CA1" w:rsidRPr="00550B85" w:rsidRDefault="00432CA1" w:rsidP="00AE107C">
          <w:pPr>
            <w:pStyle w:val="AralkYok"/>
            <w:jc w:val="center"/>
            <w:rPr>
              <w:rFonts w:ascii="Times New Roman" w:hAnsi="Times New Roman"/>
              <w:b/>
            </w:rPr>
          </w:pPr>
          <w:r w:rsidRPr="00550B85">
            <w:rPr>
              <w:rFonts w:ascii="Times New Roman" w:hAnsi="Times New Roman"/>
              <w:b/>
            </w:rPr>
            <w:t>MİMARLIK FAKÜLTESİ</w:t>
          </w:r>
        </w:p>
        <w:p w:rsidR="00432CA1" w:rsidRPr="00550B85" w:rsidRDefault="00A81861" w:rsidP="00432CA1">
          <w:pPr>
            <w:pStyle w:val="KonuBal"/>
            <w:rPr>
              <w:bCs/>
            </w:rPr>
          </w:pPr>
          <w:r w:rsidRPr="00A81861">
            <w:rPr>
              <w:bCs/>
            </w:rPr>
            <w:t>MAKET ATÖLYESİ İŞLEYİŞ VE KULLANIM YÖNERGESİ</w:t>
          </w:r>
        </w:p>
      </w:tc>
      <w:tc>
        <w:tcPr>
          <w:tcW w:w="1665" w:type="dxa"/>
          <w:vAlign w:val="center"/>
          <w:hideMark/>
        </w:tcPr>
        <w:p w:rsidR="00432CA1" w:rsidRPr="00550B85" w:rsidRDefault="00432CA1" w:rsidP="00AE107C">
          <w:pPr>
            <w:pStyle w:val="stBilgi"/>
            <w:spacing w:line="256" w:lineRule="auto"/>
            <w:rPr>
              <w:sz w:val="20"/>
              <w:szCs w:val="20"/>
            </w:rPr>
          </w:pPr>
          <w:r w:rsidRPr="00550B85">
            <w:rPr>
              <w:sz w:val="20"/>
              <w:szCs w:val="20"/>
            </w:rPr>
            <w:t>Doküman No</w:t>
          </w:r>
        </w:p>
      </w:tc>
      <w:tc>
        <w:tcPr>
          <w:tcW w:w="1594" w:type="dxa"/>
          <w:vAlign w:val="center"/>
          <w:hideMark/>
        </w:tcPr>
        <w:p w:rsidR="00432CA1" w:rsidRPr="00550B85" w:rsidRDefault="00432CA1" w:rsidP="00AE107C">
          <w:pPr>
            <w:pStyle w:val="stBilgi"/>
            <w:spacing w:line="256" w:lineRule="auto"/>
            <w:rPr>
              <w:sz w:val="20"/>
              <w:szCs w:val="20"/>
            </w:rPr>
          </w:pPr>
          <w:r w:rsidRPr="00550B85">
            <w:rPr>
              <w:sz w:val="20"/>
              <w:szCs w:val="20"/>
            </w:rPr>
            <w:t>MİF.YR.00</w:t>
          </w:r>
          <w:r w:rsidR="00A81861">
            <w:rPr>
              <w:sz w:val="20"/>
              <w:szCs w:val="20"/>
            </w:rPr>
            <w:t>5</w:t>
          </w:r>
        </w:p>
      </w:tc>
    </w:tr>
    <w:tr w:rsidR="00A81861" w:rsidRPr="00550B85" w:rsidTr="003D5FF3">
      <w:trPr>
        <w:trHeight w:hRule="exact" w:val="312"/>
        <w:jc w:val="center"/>
      </w:trPr>
      <w:tc>
        <w:tcPr>
          <w:tcW w:w="1701" w:type="dxa"/>
          <w:vMerge/>
          <w:vAlign w:val="center"/>
          <w:hideMark/>
        </w:tcPr>
        <w:p w:rsidR="00A81861" w:rsidRPr="00AD466C" w:rsidRDefault="00A81861" w:rsidP="00A81861">
          <w:pPr>
            <w:rPr>
              <w:rFonts w:ascii="Cambria" w:eastAsia="Calibri" w:hAnsi="Cambria" w:cs="Arial"/>
            </w:rPr>
          </w:pPr>
        </w:p>
      </w:tc>
      <w:tc>
        <w:tcPr>
          <w:tcW w:w="5175" w:type="dxa"/>
          <w:vMerge/>
          <w:vAlign w:val="center"/>
          <w:hideMark/>
        </w:tcPr>
        <w:p w:rsidR="00A81861" w:rsidRPr="00550B85" w:rsidRDefault="00A81861" w:rsidP="00A81861">
          <w:pPr>
            <w:rPr>
              <w:rFonts w:eastAsia="Calibri"/>
              <w:b/>
            </w:rPr>
          </w:pPr>
        </w:p>
      </w:tc>
      <w:tc>
        <w:tcPr>
          <w:tcW w:w="1665" w:type="dxa"/>
          <w:vAlign w:val="center"/>
          <w:hideMark/>
        </w:tcPr>
        <w:p w:rsidR="00A81861" w:rsidRPr="00550B85" w:rsidRDefault="00A81861" w:rsidP="00A81861">
          <w:pPr>
            <w:pStyle w:val="stBilgi"/>
            <w:spacing w:line="256" w:lineRule="auto"/>
            <w:rPr>
              <w:sz w:val="20"/>
              <w:szCs w:val="20"/>
            </w:rPr>
          </w:pPr>
          <w:r w:rsidRPr="00550B85">
            <w:rPr>
              <w:sz w:val="20"/>
              <w:szCs w:val="20"/>
            </w:rPr>
            <w:t>İlk Yayın Tarihi</w:t>
          </w:r>
        </w:p>
      </w:tc>
      <w:tc>
        <w:tcPr>
          <w:tcW w:w="1594" w:type="dxa"/>
          <w:vAlign w:val="center"/>
          <w:hideMark/>
        </w:tcPr>
        <w:p w:rsidR="00A81861" w:rsidRPr="00550B85" w:rsidRDefault="005F407B" w:rsidP="00A81861">
          <w:pPr>
            <w:pStyle w:val="stBilgi"/>
            <w:spacing w:line="256" w:lineRule="auto"/>
            <w:rPr>
              <w:sz w:val="20"/>
              <w:szCs w:val="20"/>
            </w:rPr>
          </w:pPr>
          <w:r>
            <w:rPr>
              <w:sz w:val="20"/>
              <w:szCs w:val="20"/>
            </w:rPr>
            <w:t>05.12</w:t>
          </w:r>
          <w:r w:rsidR="00A81861">
            <w:rPr>
              <w:sz w:val="20"/>
              <w:szCs w:val="20"/>
            </w:rPr>
            <w:t>.2022</w:t>
          </w:r>
        </w:p>
      </w:tc>
    </w:tr>
    <w:tr w:rsidR="00A81861" w:rsidRPr="00550B85" w:rsidTr="003D5FF3">
      <w:trPr>
        <w:trHeight w:hRule="exact" w:val="312"/>
        <w:jc w:val="center"/>
      </w:trPr>
      <w:tc>
        <w:tcPr>
          <w:tcW w:w="1701" w:type="dxa"/>
          <w:vMerge/>
          <w:vAlign w:val="center"/>
          <w:hideMark/>
        </w:tcPr>
        <w:p w:rsidR="00A81861" w:rsidRPr="00AD466C" w:rsidRDefault="00A81861" w:rsidP="00A81861">
          <w:pPr>
            <w:rPr>
              <w:rFonts w:ascii="Cambria" w:eastAsia="Calibri" w:hAnsi="Cambria" w:cs="Arial"/>
            </w:rPr>
          </w:pPr>
        </w:p>
      </w:tc>
      <w:tc>
        <w:tcPr>
          <w:tcW w:w="5175" w:type="dxa"/>
          <w:vMerge/>
          <w:vAlign w:val="center"/>
          <w:hideMark/>
        </w:tcPr>
        <w:p w:rsidR="00A81861" w:rsidRPr="00550B85" w:rsidRDefault="00A81861" w:rsidP="00A81861">
          <w:pPr>
            <w:rPr>
              <w:rFonts w:eastAsia="Calibri"/>
              <w:b/>
            </w:rPr>
          </w:pPr>
        </w:p>
      </w:tc>
      <w:tc>
        <w:tcPr>
          <w:tcW w:w="1665" w:type="dxa"/>
          <w:vAlign w:val="center"/>
          <w:hideMark/>
        </w:tcPr>
        <w:p w:rsidR="00A81861" w:rsidRPr="00550B85" w:rsidRDefault="00A81861" w:rsidP="00A81861">
          <w:pPr>
            <w:pStyle w:val="stBilgi"/>
            <w:spacing w:line="256" w:lineRule="auto"/>
            <w:rPr>
              <w:sz w:val="20"/>
              <w:szCs w:val="20"/>
            </w:rPr>
          </w:pPr>
          <w:r w:rsidRPr="00550B85">
            <w:rPr>
              <w:sz w:val="20"/>
              <w:szCs w:val="20"/>
            </w:rPr>
            <w:t>Revizyon Tarihi</w:t>
          </w:r>
        </w:p>
      </w:tc>
      <w:tc>
        <w:tcPr>
          <w:tcW w:w="1594" w:type="dxa"/>
          <w:vAlign w:val="center"/>
          <w:hideMark/>
        </w:tcPr>
        <w:p w:rsidR="00A81861" w:rsidRPr="00550B85" w:rsidRDefault="00A81861" w:rsidP="00A81861">
          <w:pPr>
            <w:pStyle w:val="stBilgi"/>
            <w:spacing w:line="256" w:lineRule="auto"/>
            <w:rPr>
              <w:sz w:val="20"/>
              <w:szCs w:val="20"/>
            </w:rPr>
          </w:pPr>
          <w:r>
            <w:rPr>
              <w:sz w:val="20"/>
              <w:szCs w:val="20"/>
            </w:rPr>
            <w:t>-</w:t>
          </w:r>
        </w:p>
      </w:tc>
    </w:tr>
    <w:tr w:rsidR="00A81861" w:rsidRPr="00550B85" w:rsidTr="003D5FF3">
      <w:trPr>
        <w:trHeight w:hRule="exact" w:val="312"/>
        <w:jc w:val="center"/>
      </w:trPr>
      <w:tc>
        <w:tcPr>
          <w:tcW w:w="1701" w:type="dxa"/>
          <w:vMerge/>
          <w:vAlign w:val="center"/>
          <w:hideMark/>
        </w:tcPr>
        <w:p w:rsidR="00A81861" w:rsidRPr="00AD466C" w:rsidRDefault="00A81861" w:rsidP="00A81861">
          <w:pPr>
            <w:rPr>
              <w:rFonts w:ascii="Cambria" w:eastAsia="Calibri" w:hAnsi="Cambria" w:cs="Arial"/>
            </w:rPr>
          </w:pPr>
        </w:p>
      </w:tc>
      <w:tc>
        <w:tcPr>
          <w:tcW w:w="5175" w:type="dxa"/>
          <w:vMerge/>
          <w:vAlign w:val="center"/>
          <w:hideMark/>
        </w:tcPr>
        <w:p w:rsidR="00A81861" w:rsidRPr="00550B85" w:rsidRDefault="00A81861" w:rsidP="00A81861">
          <w:pPr>
            <w:rPr>
              <w:rFonts w:eastAsia="Calibri"/>
              <w:b/>
            </w:rPr>
          </w:pPr>
        </w:p>
      </w:tc>
      <w:tc>
        <w:tcPr>
          <w:tcW w:w="1665" w:type="dxa"/>
          <w:vAlign w:val="center"/>
          <w:hideMark/>
        </w:tcPr>
        <w:p w:rsidR="00A81861" w:rsidRPr="00550B85" w:rsidRDefault="00A81861" w:rsidP="00A81861">
          <w:pPr>
            <w:pStyle w:val="stBilgi"/>
            <w:spacing w:line="256" w:lineRule="auto"/>
            <w:rPr>
              <w:sz w:val="20"/>
              <w:szCs w:val="20"/>
            </w:rPr>
          </w:pPr>
          <w:r w:rsidRPr="00550B85">
            <w:rPr>
              <w:sz w:val="20"/>
              <w:szCs w:val="20"/>
            </w:rPr>
            <w:t>Revizyon No</w:t>
          </w:r>
        </w:p>
      </w:tc>
      <w:tc>
        <w:tcPr>
          <w:tcW w:w="1594" w:type="dxa"/>
          <w:vAlign w:val="center"/>
          <w:hideMark/>
        </w:tcPr>
        <w:p w:rsidR="00A81861" w:rsidRPr="00550B85" w:rsidRDefault="00A81861" w:rsidP="00A81861">
          <w:pPr>
            <w:pStyle w:val="stBilgi"/>
            <w:spacing w:line="256" w:lineRule="auto"/>
            <w:rPr>
              <w:sz w:val="20"/>
              <w:szCs w:val="20"/>
            </w:rPr>
          </w:pPr>
          <w:r>
            <w:rPr>
              <w:sz w:val="20"/>
              <w:szCs w:val="20"/>
            </w:rPr>
            <w:t>-</w:t>
          </w:r>
        </w:p>
      </w:tc>
    </w:tr>
    <w:tr w:rsidR="00A81861" w:rsidRPr="00550B85" w:rsidTr="003D5FF3">
      <w:trPr>
        <w:trHeight w:hRule="exact" w:val="312"/>
        <w:jc w:val="center"/>
      </w:trPr>
      <w:tc>
        <w:tcPr>
          <w:tcW w:w="1701" w:type="dxa"/>
          <w:vMerge/>
          <w:vAlign w:val="center"/>
          <w:hideMark/>
        </w:tcPr>
        <w:p w:rsidR="00A81861" w:rsidRPr="00AD466C" w:rsidRDefault="00A81861" w:rsidP="00A81861">
          <w:pPr>
            <w:rPr>
              <w:rFonts w:ascii="Cambria" w:eastAsia="Calibri" w:hAnsi="Cambria" w:cs="Arial"/>
            </w:rPr>
          </w:pPr>
        </w:p>
      </w:tc>
      <w:tc>
        <w:tcPr>
          <w:tcW w:w="5175" w:type="dxa"/>
          <w:vMerge/>
          <w:vAlign w:val="center"/>
          <w:hideMark/>
        </w:tcPr>
        <w:p w:rsidR="00A81861" w:rsidRPr="00550B85" w:rsidRDefault="00A81861" w:rsidP="00A81861">
          <w:pPr>
            <w:rPr>
              <w:rFonts w:eastAsia="Calibri"/>
              <w:b/>
            </w:rPr>
          </w:pPr>
        </w:p>
      </w:tc>
      <w:tc>
        <w:tcPr>
          <w:tcW w:w="1665" w:type="dxa"/>
          <w:vAlign w:val="center"/>
          <w:hideMark/>
        </w:tcPr>
        <w:p w:rsidR="00A81861" w:rsidRPr="00550B85" w:rsidRDefault="00A81861" w:rsidP="00A81861">
          <w:pPr>
            <w:pStyle w:val="stBilgi"/>
            <w:spacing w:line="256" w:lineRule="auto"/>
            <w:rPr>
              <w:sz w:val="20"/>
              <w:szCs w:val="20"/>
            </w:rPr>
          </w:pPr>
          <w:r w:rsidRPr="00550B85">
            <w:rPr>
              <w:sz w:val="20"/>
              <w:szCs w:val="20"/>
            </w:rPr>
            <w:t>Sayfa No</w:t>
          </w:r>
        </w:p>
      </w:tc>
      <w:tc>
        <w:tcPr>
          <w:tcW w:w="1594" w:type="dxa"/>
          <w:vAlign w:val="center"/>
          <w:hideMark/>
        </w:tcPr>
        <w:p w:rsidR="00A81861" w:rsidRPr="00550B85" w:rsidRDefault="00A81861" w:rsidP="00A81861">
          <w:pPr>
            <w:pStyle w:val="stBilgi"/>
            <w:spacing w:line="256" w:lineRule="auto"/>
            <w:rPr>
              <w:sz w:val="20"/>
              <w:szCs w:val="20"/>
            </w:rPr>
          </w:pPr>
          <w:r w:rsidRPr="00550B85">
            <w:rPr>
              <w:sz w:val="20"/>
              <w:szCs w:val="20"/>
            </w:rPr>
            <w:fldChar w:fldCharType="begin"/>
          </w:r>
          <w:r w:rsidRPr="00550B85">
            <w:rPr>
              <w:sz w:val="20"/>
              <w:szCs w:val="20"/>
            </w:rPr>
            <w:instrText>PAGE  \* Arabic  \* MERGEFORMAT</w:instrText>
          </w:r>
          <w:r w:rsidRPr="00550B85">
            <w:rPr>
              <w:sz w:val="20"/>
              <w:szCs w:val="20"/>
            </w:rPr>
            <w:fldChar w:fldCharType="separate"/>
          </w:r>
          <w:r>
            <w:rPr>
              <w:noProof/>
              <w:sz w:val="20"/>
              <w:szCs w:val="20"/>
            </w:rPr>
            <w:t>1</w:t>
          </w:r>
          <w:r w:rsidRPr="00550B85">
            <w:rPr>
              <w:sz w:val="20"/>
              <w:szCs w:val="20"/>
            </w:rPr>
            <w:fldChar w:fldCharType="end"/>
          </w:r>
          <w:r w:rsidRPr="00550B85">
            <w:rPr>
              <w:sz w:val="20"/>
              <w:szCs w:val="20"/>
            </w:rPr>
            <w:t xml:space="preserve"> / </w:t>
          </w:r>
          <w:r w:rsidRPr="00550B85">
            <w:rPr>
              <w:sz w:val="20"/>
              <w:szCs w:val="20"/>
            </w:rPr>
            <w:fldChar w:fldCharType="begin"/>
          </w:r>
          <w:r w:rsidRPr="00550B85">
            <w:rPr>
              <w:sz w:val="20"/>
              <w:szCs w:val="20"/>
            </w:rPr>
            <w:instrText>NUMPAGES  \* Arabic  \* MERGEFORMAT</w:instrText>
          </w:r>
          <w:r w:rsidRPr="00550B85">
            <w:rPr>
              <w:sz w:val="20"/>
              <w:szCs w:val="20"/>
            </w:rPr>
            <w:fldChar w:fldCharType="separate"/>
          </w:r>
          <w:r>
            <w:rPr>
              <w:noProof/>
              <w:sz w:val="20"/>
              <w:szCs w:val="20"/>
            </w:rPr>
            <w:t>7</w:t>
          </w:r>
          <w:r w:rsidRPr="00550B85">
            <w:rPr>
              <w:sz w:val="20"/>
              <w:szCs w:val="20"/>
            </w:rPr>
            <w:fldChar w:fldCharType="end"/>
          </w:r>
        </w:p>
      </w:tc>
    </w:tr>
  </w:tbl>
  <w:p w:rsidR="00432CA1" w:rsidRDefault="00432CA1" w:rsidP="00432CA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852"/>
    <w:multiLevelType w:val="hybridMultilevel"/>
    <w:tmpl w:val="6A0A96E4"/>
    <w:lvl w:ilvl="0" w:tplc="F8FEE544">
      <w:start w:val="1"/>
      <w:numFmt w:val="bullet"/>
      <w:suff w:val="space"/>
      <w:lvlText w:val=""/>
      <w:lvlJc w:val="left"/>
      <w:pPr>
        <w:ind w:left="397" w:firstLine="312"/>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15:restartNumberingAfterBreak="0">
    <w:nsid w:val="04415060"/>
    <w:multiLevelType w:val="hybridMultilevel"/>
    <w:tmpl w:val="5A887A02"/>
    <w:lvl w:ilvl="0" w:tplc="55A87D00">
      <w:start w:val="1"/>
      <w:numFmt w:val="bullet"/>
      <w:suff w:val="space"/>
      <w:lvlText w:val=""/>
      <w:lvlJc w:val="left"/>
      <w:pPr>
        <w:ind w:left="397" w:firstLine="312"/>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0C4C6FB7"/>
    <w:multiLevelType w:val="hybridMultilevel"/>
    <w:tmpl w:val="2772C70E"/>
    <w:lvl w:ilvl="0" w:tplc="DAA81B34">
      <w:start w:val="1"/>
      <w:numFmt w:val="bullet"/>
      <w:suff w:val="space"/>
      <w:lvlText w:val=""/>
      <w:lvlJc w:val="left"/>
      <w:pPr>
        <w:ind w:left="309" w:firstLine="40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2E5D6C88"/>
    <w:multiLevelType w:val="hybridMultilevel"/>
    <w:tmpl w:val="EA323BD0"/>
    <w:lvl w:ilvl="0" w:tplc="CCA8049E">
      <w:start w:val="1"/>
      <w:numFmt w:val="bullet"/>
      <w:suff w:val="space"/>
      <w:lvlText w:val=""/>
      <w:lvlJc w:val="left"/>
      <w:pPr>
        <w:ind w:left="454" w:firstLine="255"/>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55F43FE"/>
    <w:multiLevelType w:val="hybridMultilevel"/>
    <w:tmpl w:val="60C282B4"/>
    <w:lvl w:ilvl="0" w:tplc="135032AC">
      <w:start w:val="1"/>
      <w:numFmt w:val="bullet"/>
      <w:suff w:val="space"/>
      <w:lvlText w:val=""/>
      <w:lvlJc w:val="left"/>
      <w:pPr>
        <w:ind w:left="309" w:firstLine="40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15:restartNumberingAfterBreak="0">
    <w:nsid w:val="37811260"/>
    <w:multiLevelType w:val="hybridMultilevel"/>
    <w:tmpl w:val="5730591A"/>
    <w:lvl w:ilvl="0" w:tplc="17068D90">
      <w:start w:val="1"/>
      <w:numFmt w:val="bullet"/>
      <w:suff w:val="space"/>
      <w:lvlText w:val=""/>
      <w:lvlJc w:val="left"/>
      <w:pPr>
        <w:ind w:left="309" w:firstLine="40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15:restartNumberingAfterBreak="0">
    <w:nsid w:val="398157C2"/>
    <w:multiLevelType w:val="hybridMultilevel"/>
    <w:tmpl w:val="410E0CA2"/>
    <w:lvl w:ilvl="0" w:tplc="635AEE7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3A5A4092"/>
    <w:multiLevelType w:val="hybridMultilevel"/>
    <w:tmpl w:val="DDFCB26C"/>
    <w:lvl w:ilvl="0" w:tplc="22AA4480">
      <w:start w:val="1"/>
      <w:numFmt w:val="bullet"/>
      <w:suff w:val="space"/>
      <w:lvlText w:val=""/>
      <w:lvlJc w:val="left"/>
      <w:pPr>
        <w:ind w:left="1051" w:hanging="342"/>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15:restartNumberingAfterBreak="0">
    <w:nsid w:val="44D01438"/>
    <w:multiLevelType w:val="hybridMultilevel"/>
    <w:tmpl w:val="BB789F88"/>
    <w:lvl w:ilvl="0" w:tplc="7DD0165E">
      <w:start w:val="1"/>
      <w:numFmt w:val="bullet"/>
      <w:suff w:val="space"/>
      <w:lvlText w:val=""/>
      <w:lvlJc w:val="left"/>
      <w:pPr>
        <w:ind w:left="1451" w:hanging="742"/>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 w15:restartNumberingAfterBreak="0">
    <w:nsid w:val="5DD46596"/>
    <w:multiLevelType w:val="hybridMultilevel"/>
    <w:tmpl w:val="EA92AC00"/>
    <w:lvl w:ilvl="0" w:tplc="2A9E41E8">
      <w:start w:val="1"/>
      <w:numFmt w:val="bullet"/>
      <w:suff w:val="space"/>
      <w:lvlText w:val=""/>
      <w:lvlJc w:val="left"/>
      <w:pPr>
        <w:ind w:left="309" w:firstLine="40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15:restartNumberingAfterBreak="0">
    <w:nsid w:val="650831DA"/>
    <w:multiLevelType w:val="hybridMultilevel"/>
    <w:tmpl w:val="45A09AF0"/>
    <w:lvl w:ilvl="0" w:tplc="20BC52FA">
      <w:start w:val="1"/>
      <w:numFmt w:val="bullet"/>
      <w:suff w:val="space"/>
      <w:lvlText w:val=""/>
      <w:lvlJc w:val="left"/>
      <w:pPr>
        <w:ind w:left="284" w:firstLine="425"/>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15:restartNumberingAfterBreak="0">
    <w:nsid w:val="694A7E84"/>
    <w:multiLevelType w:val="hybridMultilevel"/>
    <w:tmpl w:val="D972717E"/>
    <w:lvl w:ilvl="0" w:tplc="629EA01C">
      <w:start w:val="1"/>
      <w:numFmt w:val="bullet"/>
      <w:suff w:val="space"/>
      <w:lvlText w:val=""/>
      <w:lvlJc w:val="left"/>
      <w:pPr>
        <w:ind w:left="340" w:firstLine="369"/>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7"/>
  </w:num>
  <w:num w:numId="4">
    <w:abstractNumId w:val="9"/>
  </w:num>
  <w:num w:numId="5">
    <w:abstractNumId w:val="0"/>
  </w:num>
  <w:num w:numId="6">
    <w:abstractNumId w:val="5"/>
  </w:num>
  <w:num w:numId="7">
    <w:abstractNumId w:val="4"/>
  </w:num>
  <w:num w:numId="8">
    <w:abstractNumId w:val="11"/>
  </w:num>
  <w:num w:numId="9">
    <w:abstractNumId w:val="3"/>
  </w:num>
  <w:num w:numId="10">
    <w:abstractNumId w:val="2"/>
  </w:num>
  <w:num w:numId="11">
    <w:abstractNumId w:val="10"/>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4F5"/>
    <w:rsid w:val="00002938"/>
    <w:rsid w:val="000152DB"/>
    <w:rsid w:val="00016B57"/>
    <w:rsid w:val="000230E8"/>
    <w:rsid w:val="00025D64"/>
    <w:rsid w:val="00076F69"/>
    <w:rsid w:val="00083520"/>
    <w:rsid w:val="00092C60"/>
    <w:rsid w:val="000A5BEC"/>
    <w:rsid w:val="000B740A"/>
    <w:rsid w:val="000B79AD"/>
    <w:rsid w:val="000D3919"/>
    <w:rsid w:val="000E13A8"/>
    <w:rsid w:val="000F1C00"/>
    <w:rsid w:val="001153AF"/>
    <w:rsid w:val="00122F68"/>
    <w:rsid w:val="00125D57"/>
    <w:rsid w:val="001327D8"/>
    <w:rsid w:val="00134843"/>
    <w:rsid w:val="00142D57"/>
    <w:rsid w:val="00154FE4"/>
    <w:rsid w:val="001677BC"/>
    <w:rsid w:val="00174A8F"/>
    <w:rsid w:val="00184405"/>
    <w:rsid w:val="00187A12"/>
    <w:rsid w:val="001952BC"/>
    <w:rsid w:val="001B1D5F"/>
    <w:rsid w:val="001C4B4D"/>
    <w:rsid w:val="001C6688"/>
    <w:rsid w:val="001D5B8B"/>
    <w:rsid w:val="001E0BAB"/>
    <w:rsid w:val="001E1A95"/>
    <w:rsid w:val="001F3138"/>
    <w:rsid w:val="002054F5"/>
    <w:rsid w:val="00206C0D"/>
    <w:rsid w:val="002100DA"/>
    <w:rsid w:val="00227C0C"/>
    <w:rsid w:val="0025028F"/>
    <w:rsid w:val="0025151C"/>
    <w:rsid w:val="002524D2"/>
    <w:rsid w:val="00253B49"/>
    <w:rsid w:val="0025563D"/>
    <w:rsid w:val="00260817"/>
    <w:rsid w:val="0026576F"/>
    <w:rsid w:val="00273690"/>
    <w:rsid w:val="0027463D"/>
    <w:rsid w:val="00276187"/>
    <w:rsid w:val="00280C1B"/>
    <w:rsid w:val="00282303"/>
    <w:rsid w:val="00285042"/>
    <w:rsid w:val="002D1791"/>
    <w:rsid w:val="002D30DD"/>
    <w:rsid w:val="002D7DB0"/>
    <w:rsid w:val="002E2437"/>
    <w:rsid w:val="002F7DCD"/>
    <w:rsid w:val="00303EFD"/>
    <w:rsid w:val="00304852"/>
    <w:rsid w:val="00311319"/>
    <w:rsid w:val="0031175A"/>
    <w:rsid w:val="00327764"/>
    <w:rsid w:val="00333472"/>
    <w:rsid w:val="00334472"/>
    <w:rsid w:val="003525D5"/>
    <w:rsid w:val="00361F8B"/>
    <w:rsid w:val="003665F8"/>
    <w:rsid w:val="003843E7"/>
    <w:rsid w:val="00385C39"/>
    <w:rsid w:val="00394F8E"/>
    <w:rsid w:val="003A1136"/>
    <w:rsid w:val="003A53CD"/>
    <w:rsid w:val="003A6092"/>
    <w:rsid w:val="003D5FF3"/>
    <w:rsid w:val="003F07C9"/>
    <w:rsid w:val="003F220D"/>
    <w:rsid w:val="003F284F"/>
    <w:rsid w:val="003F4E9F"/>
    <w:rsid w:val="00404312"/>
    <w:rsid w:val="0043148A"/>
    <w:rsid w:val="00432CA1"/>
    <w:rsid w:val="004358C3"/>
    <w:rsid w:val="00437450"/>
    <w:rsid w:val="00447D70"/>
    <w:rsid w:val="004500C8"/>
    <w:rsid w:val="0046598E"/>
    <w:rsid w:val="00467A4A"/>
    <w:rsid w:val="00470916"/>
    <w:rsid w:val="0047421F"/>
    <w:rsid w:val="004744AC"/>
    <w:rsid w:val="004809B0"/>
    <w:rsid w:val="004A4D31"/>
    <w:rsid w:val="004B0DFE"/>
    <w:rsid w:val="004B4899"/>
    <w:rsid w:val="004C2833"/>
    <w:rsid w:val="004C3FF9"/>
    <w:rsid w:val="004D32AF"/>
    <w:rsid w:val="004D741D"/>
    <w:rsid w:val="004E3305"/>
    <w:rsid w:val="004E36AA"/>
    <w:rsid w:val="004F462F"/>
    <w:rsid w:val="00527512"/>
    <w:rsid w:val="00532060"/>
    <w:rsid w:val="00537B3D"/>
    <w:rsid w:val="00550B85"/>
    <w:rsid w:val="0055346D"/>
    <w:rsid w:val="005614D1"/>
    <w:rsid w:val="00576717"/>
    <w:rsid w:val="00577147"/>
    <w:rsid w:val="00577E97"/>
    <w:rsid w:val="00585803"/>
    <w:rsid w:val="005901AC"/>
    <w:rsid w:val="00590786"/>
    <w:rsid w:val="005A0F61"/>
    <w:rsid w:val="005A4F6F"/>
    <w:rsid w:val="005A7089"/>
    <w:rsid w:val="005B0469"/>
    <w:rsid w:val="005B58BE"/>
    <w:rsid w:val="005C1314"/>
    <w:rsid w:val="005C3CD4"/>
    <w:rsid w:val="005C68F0"/>
    <w:rsid w:val="005D2206"/>
    <w:rsid w:val="005E31A9"/>
    <w:rsid w:val="005E5B6C"/>
    <w:rsid w:val="005F14C2"/>
    <w:rsid w:val="005F3CBB"/>
    <w:rsid w:val="005F407B"/>
    <w:rsid w:val="005F555C"/>
    <w:rsid w:val="005F6B5D"/>
    <w:rsid w:val="005F6C46"/>
    <w:rsid w:val="00600021"/>
    <w:rsid w:val="00626C14"/>
    <w:rsid w:val="006275C6"/>
    <w:rsid w:val="00635E9D"/>
    <w:rsid w:val="00637364"/>
    <w:rsid w:val="0066179F"/>
    <w:rsid w:val="006620E7"/>
    <w:rsid w:val="0066437F"/>
    <w:rsid w:val="00667533"/>
    <w:rsid w:val="00667C66"/>
    <w:rsid w:val="00672BB3"/>
    <w:rsid w:val="00677BC5"/>
    <w:rsid w:val="00681C9D"/>
    <w:rsid w:val="00681DD8"/>
    <w:rsid w:val="00690201"/>
    <w:rsid w:val="006A6470"/>
    <w:rsid w:val="006B293B"/>
    <w:rsid w:val="006C6109"/>
    <w:rsid w:val="006D512B"/>
    <w:rsid w:val="006E7E94"/>
    <w:rsid w:val="00714E51"/>
    <w:rsid w:val="00722663"/>
    <w:rsid w:val="00734302"/>
    <w:rsid w:val="00741974"/>
    <w:rsid w:val="00746845"/>
    <w:rsid w:val="007627E9"/>
    <w:rsid w:val="00786A5B"/>
    <w:rsid w:val="00787924"/>
    <w:rsid w:val="00787D81"/>
    <w:rsid w:val="00796B2A"/>
    <w:rsid w:val="007A67E8"/>
    <w:rsid w:val="007C6E18"/>
    <w:rsid w:val="007C7FEB"/>
    <w:rsid w:val="007D0BE3"/>
    <w:rsid w:val="007E0C1C"/>
    <w:rsid w:val="007E7206"/>
    <w:rsid w:val="007F0950"/>
    <w:rsid w:val="007F6EA6"/>
    <w:rsid w:val="0080494E"/>
    <w:rsid w:val="008078FD"/>
    <w:rsid w:val="0081494C"/>
    <w:rsid w:val="00825ADB"/>
    <w:rsid w:val="008261ED"/>
    <w:rsid w:val="0083038C"/>
    <w:rsid w:val="00833314"/>
    <w:rsid w:val="008444EA"/>
    <w:rsid w:val="00863EEF"/>
    <w:rsid w:val="008704F2"/>
    <w:rsid w:val="008807F3"/>
    <w:rsid w:val="008C2A13"/>
    <w:rsid w:val="008D0440"/>
    <w:rsid w:val="008D54C3"/>
    <w:rsid w:val="00915CA0"/>
    <w:rsid w:val="00930905"/>
    <w:rsid w:val="0093496A"/>
    <w:rsid w:val="00937833"/>
    <w:rsid w:val="00943E65"/>
    <w:rsid w:val="009531B0"/>
    <w:rsid w:val="009617C4"/>
    <w:rsid w:val="00970294"/>
    <w:rsid w:val="00975BF0"/>
    <w:rsid w:val="009810BC"/>
    <w:rsid w:val="00997942"/>
    <w:rsid w:val="009A7F86"/>
    <w:rsid w:val="009C4922"/>
    <w:rsid w:val="009C7945"/>
    <w:rsid w:val="009D1816"/>
    <w:rsid w:val="009D5E70"/>
    <w:rsid w:val="009F1FA0"/>
    <w:rsid w:val="00A0008D"/>
    <w:rsid w:val="00A0237F"/>
    <w:rsid w:val="00A102FB"/>
    <w:rsid w:val="00A2519C"/>
    <w:rsid w:val="00A36389"/>
    <w:rsid w:val="00A372A3"/>
    <w:rsid w:val="00A42C9A"/>
    <w:rsid w:val="00A43599"/>
    <w:rsid w:val="00A55438"/>
    <w:rsid w:val="00A60FA6"/>
    <w:rsid w:val="00A667D4"/>
    <w:rsid w:val="00A768C4"/>
    <w:rsid w:val="00A773DD"/>
    <w:rsid w:val="00A81861"/>
    <w:rsid w:val="00AA0A49"/>
    <w:rsid w:val="00AB64BE"/>
    <w:rsid w:val="00AD3450"/>
    <w:rsid w:val="00AE6E8B"/>
    <w:rsid w:val="00AF3D64"/>
    <w:rsid w:val="00B00D35"/>
    <w:rsid w:val="00B27096"/>
    <w:rsid w:val="00B27224"/>
    <w:rsid w:val="00B32806"/>
    <w:rsid w:val="00B41231"/>
    <w:rsid w:val="00B450F2"/>
    <w:rsid w:val="00B5093F"/>
    <w:rsid w:val="00BB539F"/>
    <w:rsid w:val="00BC7BA4"/>
    <w:rsid w:val="00BD527A"/>
    <w:rsid w:val="00BF5D0B"/>
    <w:rsid w:val="00C05DC9"/>
    <w:rsid w:val="00C17B5B"/>
    <w:rsid w:val="00C21A7D"/>
    <w:rsid w:val="00C33478"/>
    <w:rsid w:val="00C367C3"/>
    <w:rsid w:val="00C405F9"/>
    <w:rsid w:val="00C44A14"/>
    <w:rsid w:val="00C470D5"/>
    <w:rsid w:val="00C64294"/>
    <w:rsid w:val="00C6563C"/>
    <w:rsid w:val="00C65D80"/>
    <w:rsid w:val="00CA4FA5"/>
    <w:rsid w:val="00CC102B"/>
    <w:rsid w:val="00CD0188"/>
    <w:rsid w:val="00CD2393"/>
    <w:rsid w:val="00CE2308"/>
    <w:rsid w:val="00CE5DB7"/>
    <w:rsid w:val="00CF2FC5"/>
    <w:rsid w:val="00D02481"/>
    <w:rsid w:val="00D10F72"/>
    <w:rsid w:val="00D15E43"/>
    <w:rsid w:val="00D17C2F"/>
    <w:rsid w:val="00D346C2"/>
    <w:rsid w:val="00D36725"/>
    <w:rsid w:val="00D44527"/>
    <w:rsid w:val="00D5043F"/>
    <w:rsid w:val="00D57D0E"/>
    <w:rsid w:val="00D72063"/>
    <w:rsid w:val="00D85960"/>
    <w:rsid w:val="00D92248"/>
    <w:rsid w:val="00DB4BE1"/>
    <w:rsid w:val="00DB5809"/>
    <w:rsid w:val="00DD138B"/>
    <w:rsid w:val="00DF6374"/>
    <w:rsid w:val="00E01E3F"/>
    <w:rsid w:val="00E02D52"/>
    <w:rsid w:val="00E06878"/>
    <w:rsid w:val="00E158C7"/>
    <w:rsid w:val="00E23405"/>
    <w:rsid w:val="00E2700C"/>
    <w:rsid w:val="00E37B7A"/>
    <w:rsid w:val="00E55CA5"/>
    <w:rsid w:val="00E56D29"/>
    <w:rsid w:val="00E66DFE"/>
    <w:rsid w:val="00E81EDC"/>
    <w:rsid w:val="00E87554"/>
    <w:rsid w:val="00E87A5F"/>
    <w:rsid w:val="00E9659E"/>
    <w:rsid w:val="00EC0C26"/>
    <w:rsid w:val="00EC0EB3"/>
    <w:rsid w:val="00EC60DB"/>
    <w:rsid w:val="00ED0DE2"/>
    <w:rsid w:val="00EF09E7"/>
    <w:rsid w:val="00EF5712"/>
    <w:rsid w:val="00EF62ED"/>
    <w:rsid w:val="00F047B2"/>
    <w:rsid w:val="00F162A1"/>
    <w:rsid w:val="00F25F30"/>
    <w:rsid w:val="00F30808"/>
    <w:rsid w:val="00F3138F"/>
    <w:rsid w:val="00F340FB"/>
    <w:rsid w:val="00F34327"/>
    <w:rsid w:val="00F35F62"/>
    <w:rsid w:val="00F36640"/>
    <w:rsid w:val="00F43BF4"/>
    <w:rsid w:val="00F4439B"/>
    <w:rsid w:val="00F44F39"/>
    <w:rsid w:val="00F469B9"/>
    <w:rsid w:val="00F51094"/>
    <w:rsid w:val="00F64290"/>
    <w:rsid w:val="00F74A44"/>
    <w:rsid w:val="00F97E31"/>
    <w:rsid w:val="00FA2F5C"/>
    <w:rsid w:val="00FC784C"/>
    <w:rsid w:val="00FD4303"/>
    <w:rsid w:val="00FD56C8"/>
    <w:rsid w:val="00FE3A55"/>
    <w:rsid w:val="00FE5DA5"/>
    <w:rsid w:val="00FF166A"/>
    <w:rsid w:val="00FF3CA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BF563"/>
  <w15:docId w15:val="{81DAF236-022E-487B-8BAF-E94201ADE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F7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2D1791"/>
    <w:pPr>
      <w:jc w:val="both"/>
    </w:pPr>
    <w:rPr>
      <w:rFonts w:eastAsia="Calibri"/>
      <w:szCs w:val="20"/>
    </w:rPr>
  </w:style>
  <w:style w:type="character" w:customStyle="1" w:styleId="GvdeMetni2Char">
    <w:name w:val="Gövde Metni 2 Char"/>
    <w:basedOn w:val="VarsaylanParagrafYazTipi"/>
    <w:link w:val="GvdeMetni2"/>
    <w:rsid w:val="002D1791"/>
    <w:rPr>
      <w:rFonts w:ascii="Times New Roman" w:eastAsia="Calibri" w:hAnsi="Times New Roman" w:cs="Times New Roman"/>
      <w:sz w:val="24"/>
      <w:szCs w:val="20"/>
      <w:lang w:eastAsia="tr-TR"/>
    </w:rPr>
  </w:style>
  <w:style w:type="paragraph" w:styleId="stBilgi">
    <w:name w:val="header"/>
    <w:basedOn w:val="Normal"/>
    <w:link w:val="stBilgiChar"/>
    <w:uiPriority w:val="99"/>
    <w:unhideWhenUsed/>
    <w:rsid w:val="001B1D5F"/>
    <w:pPr>
      <w:tabs>
        <w:tab w:val="center" w:pos="4536"/>
        <w:tab w:val="right" w:pos="9072"/>
      </w:tabs>
    </w:pPr>
  </w:style>
  <w:style w:type="character" w:customStyle="1" w:styleId="stBilgiChar">
    <w:name w:val="Üst Bilgi Char"/>
    <w:basedOn w:val="VarsaylanParagrafYazTipi"/>
    <w:link w:val="stBilgi"/>
    <w:uiPriority w:val="99"/>
    <w:rsid w:val="001B1D5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1B1D5F"/>
    <w:pPr>
      <w:tabs>
        <w:tab w:val="center" w:pos="4536"/>
        <w:tab w:val="right" w:pos="9072"/>
      </w:tabs>
    </w:pPr>
  </w:style>
  <w:style w:type="character" w:customStyle="1" w:styleId="AltBilgiChar">
    <w:name w:val="Alt Bilgi Char"/>
    <w:basedOn w:val="VarsaylanParagrafYazTipi"/>
    <w:link w:val="AltBilgi"/>
    <w:uiPriority w:val="99"/>
    <w:rsid w:val="001B1D5F"/>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B1D5F"/>
    <w:pPr>
      <w:ind w:left="720"/>
      <w:contextualSpacing/>
    </w:pPr>
  </w:style>
  <w:style w:type="paragraph" w:customStyle="1" w:styleId="AralkYok1">
    <w:name w:val="Aralık Yok1"/>
    <w:rsid w:val="00125D57"/>
    <w:pPr>
      <w:spacing w:after="0" w:line="240" w:lineRule="auto"/>
    </w:pPr>
    <w:rPr>
      <w:rFonts w:ascii="Calibri" w:eastAsia="Times New Roman" w:hAnsi="Calibri" w:cs="Times New Roman"/>
    </w:rPr>
  </w:style>
  <w:style w:type="paragraph" w:customStyle="1" w:styleId="Default">
    <w:name w:val="Default"/>
    <w:rsid w:val="003525D5"/>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D10F72"/>
    <w:rPr>
      <w:rFonts w:ascii="Tahoma" w:hAnsi="Tahoma" w:cs="Tahoma"/>
      <w:sz w:val="16"/>
      <w:szCs w:val="16"/>
    </w:rPr>
  </w:style>
  <w:style w:type="character" w:customStyle="1" w:styleId="BalonMetniChar">
    <w:name w:val="Balon Metni Char"/>
    <w:basedOn w:val="VarsaylanParagrafYazTipi"/>
    <w:link w:val="BalonMetni"/>
    <w:uiPriority w:val="99"/>
    <w:semiHidden/>
    <w:rsid w:val="00D10F72"/>
    <w:rPr>
      <w:rFonts w:ascii="Tahoma" w:eastAsia="Times New Roman" w:hAnsi="Tahoma" w:cs="Tahoma"/>
      <w:sz w:val="16"/>
      <w:szCs w:val="16"/>
      <w:lang w:eastAsia="tr-TR"/>
    </w:rPr>
  </w:style>
  <w:style w:type="table" w:styleId="TabloKlavuzu">
    <w:name w:val="Table Grid"/>
    <w:basedOn w:val="NormalTablo"/>
    <w:uiPriority w:val="59"/>
    <w:rsid w:val="00384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681DD8"/>
    <w:rPr>
      <w:color w:val="0000FF" w:themeColor="hyperlink"/>
      <w:u w:val="single"/>
    </w:rPr>
  </w:style>
  <w:style w:type="paragraph" w:styleId="KonuBal">
    <w:name w:val="Title"/>
    <w:basedOn w:val="Normal"/>
    <w:link w:val="KonuBalChar"/>
    <w:qFormat/>
    <w:rsid w:val="00432CA1"/>
    <w:pPr>
      <w:overflowPunct w:val="0"/>
      <w:autoSpaceDE w:val="0"/>
      <w:autoSpaceDN w:val="0"/>
      <w:adjustRightInd w:val="0"/>
      <w:jc w:val="center"/>
      <w:textAlignment w:val="baseline"/>
    </w:pPr>
    <w:rPr>
      <w:b/>
      <w:sz w:val="22"/>
      <w:szCs w:val="20"/>
    </w:rPr>
  </w:style>
  <w:style w:type="character" w:customStyle="1" w:styleId="KonuBalChar">
    <w:name w:val="Konu Başlığı Char"/>
    <w:basedOn w:val="VarsaylanParagrafYazTipi"/>
    <w:link w:val="KonuBal"/>
    <w:rsid w:val="00432CA1"/>
    <w:rPr>
      <w:rFonts w:ascii="Times New Roman" w:eastAsia="Times New Roman" w:hAnsi="Times New Roman" w:cs="Times New Roman"/>
      <w:b/>
      <w:szCs w:val="20"/>
      <w:lang w:eastAsia="tr-TR"/>
    </w:rPr>
  </w:style>
  <w:style w:type="paragraph" w:styleId="AralkYok">
    <w:name w:val="No Spacing"/>
    <w:uiPriority w:val="1"/>
    <w:qFormat/>
    <w:rsid w:val="00432CA1"/>
    <w:pPr>
      <w:spacing w:after="0" w:line="240" w:lineRule="auto"/>
    </w:pPr>
    <w:rPr>
      <w:rFonts w:ascii="Calibri" w:eastAsia="Calibri" w:hAnsi="Calibri" w:cs="Times New Roman"/>
    </w:rPr>
  </w:style>
  <w:style w:type="paragraph" w:customStyle="1" w:styleId="Altbilgi0">
    <w:name w:val="Altbilgi"/>
    <w:basedOn w:val="Normal"/>
    <w:link w:val="AltbilgiChar0"/>
    <w:uiPriority w:val="99"/>
    <w:rsid w:val="003D5FF3"/>
    <w:pPr>
      <w:tabs>
        <w:tab w:val="center" w:pos="4536"/>
        <w:tab w:val="right" w:pos="9072"/>
      </w:tabs>
    </w:pPr>
    <w:rPr>
      <w:lang w:val="x-none" w:eastAsia="x-none"/>
    </w:rPr>
  </w:style>
  <w:style w:type="character" w:customStyle="1" w:styleId="AltbilgiChar0">
    <w:name w:val="Altbilgi Char"/>
    <w:link w:val="Altbilgi0"/>
    <w:uiPriority w:val="99"/>
    <w:rsid w:val="003D5FF3"/>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1050</Words>
  <Characters>5990</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GÜVEN TAŞOĞULLARI</cp:lastModifiedBy>
  <cp:revision>9</cp:revision>
  <cp:lastPrinted>2014-07-02T08:02:00Z</cp:lastPrinted>
  <dcterms:created xsi:type="dcterms:W3CDTF">2022-11-16T12:38:00Z</dcterms:created>
  <dcterms:modified xsi:type="dcterms:W3CDTF">2022-12-02T07:13:00Z</dcterms:modified>
</cp:coreProperties>
</file>